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E2" w:rsidRPr="007B4649" w:rsidRDefault="005B46E2" w:rsidP="005B46E2">
      <w:pPr>
        <w:jc w:val="center"/>
        <w:rPr>
          <w:rFonts w:ascii="Times New Roman" w:hAnsi="Times New Roman" w:cs="Times New Roman"/>
          <w:smallCaps/>
          <w:sz w:val="28"/>
          <w:szCs w:val="24"/>
        </w:rPr>
      </w:pPr>
      <w:r w:rsidRPr="007B4649">
        <w:rPr>
          <w:rFonts w:ascii="Times New Roman" w:hAnsi="Times New Roman" w:cs="Times New Roman"/>
          <w:smallCaps/>
          <w:sz w:val="28"/>
          <w:szCs w:val="24"/>
        </w:rPr>
        <w:t>C. Ivli Caesaris</w:t>
      </w:r>
    </w:p>
    <w:p w:rsidR="005B46E2" w:rsidRDefault="005B46E2" w:rsidP="005B46E2">
      <w:pPr>
        <w:jc w:val="center"/>
        <w:rPr>
          <w:rFonts w:ascii="Times New Roman" w:hAnsi="Times New Roman" w:cs="Times New Roman"/>
          <w:smallCaps/>
          <w:sz w:val="28"/>
          <w:szCs w:val="24"/>
        </w:rPr>
      </w:pPr>
      <w:r w:rsidRPr="007B4649">
        <w:rPr>
          <w:rFonts w:ascii="Times New Roman" w:hAnsi="Times New Roman" w:cs="Times New Roman"/>
          <w:i/>
          <w:smallCaps/>
          <w:sz w:val="28"/>
          <w:szCs w:val="24"/>
        </w:rPr>
        <w:t xml:space="preserve">Commentariorvm de bello Gallico </w:t>
      </w:r>
      <w:r w:rsidRPr="007B4649">
        <w:rPr>
          <w:rFonts w:ascii="Times New Roman" w:hAnsi="Times New Roman" w:cs="Times New Roman"/>
          <w:smallCaps/>
          <w:sz w:val="28"/>
          <w:szCs w:val="24"/>
        </w:rPr>
        <w:t>liber primvs</w:t>
      </w:r>
    </w:p>
    <w:p w:rsidR="005B46E2" w:rsidRDefault="005B46E2" w:rsidP="005B46E2">
      <w:pPr>
        <w:jc w:val="center"/>
        <w:rPr>
          <w:rFonts w:ascii="Times New Roman" w:hAnsi="Times New Roman" w:cs="Times New Roman"/>
          <w:smallCaps/>
          <w:sz w:val="28"/>
          <w:szCs w:val="24"/>
        </w:rPr>
      </w:pPr>
    </w:p>
    <w:p w:rsidR="005B46E2" w:rsidRPr="007B4649" w:rsidRDefault="005D49FA" w:rsidP="005B46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46E2" w:rsidRPr="007B4649">
        <w:rPr>
          <w:rFonts w:ascii="Times New Roman" w:hAnsi="Times New Roman" w:cs="Times New Roman"/>
          <w:sz w:val="24"/>
          <w:szCs w:val="24"/>
        </w:rPr>
        <w:t xml:space="preserve"> Gallia est omnis divisa in partes tres, quarum unam incolunt Belgae, aliam Aquitani, tertiam qui ipsorum lingua Celtae, nostra Galli appellantur. Hi omnes lingua, institutis, legibus inter se differunt. Gallos ab Aquitanis Garumna flumen, a Belgis Matrona et Sequana dividit. Horum omnium fortissimi sunt Belgae, propterea quod a cultu atque humanitate provinciae longissime absunt, minimeque ad eos mercatores saepe commeant atque ea quae ad effeminandos animos pertinent important, proximique sunt Germanis, qui trans Rhenum incolunt, quibuscum continenter bellum gerunt. Qua de causa Helvetii quoque reliquos Gallos virtute praecedunt, quod fere cotidianis proeliis cum Germanis contendunt, cum aut suis finibus eos prohibent aut ipsi i</w:t>
      </w:r>
      <w:r>
        <w:rPr>
          <w:rFonts w:ascii="Times New Roman" w:hAnsi="Times New Roman" w:cs="Times New Roman"/>
          <w:sz w:val="24"/>
          <w:szCs w:val="24"/>
        </w:rPr>
        <w:t>n eorum finibus bellum gerunt.</w:t>
      </w:r>
      <w:r w:rsidR="005B46E2" w:rsidRPr="007B4649">
        <w:rPr>
          <w:rFonts w:ascii="Times New Roman" w:hAnsi="Times New Roman" w:cs="Times New Roman"/>
          <w:sz w:val="24"/>
          <w:szCs w:val="24"/>
        </w:rPr>
        <w:t xml:space="preserve"> Eorum una pars, quam Gallos obtinere dictum est, initium capit a flumine Rhodano, continetur Garumna flumine, Oceano, finibus Belgarum, attingit etiam ab Sequanis et Helvetiis flumen Rh</w:t>
      </w:r>
      <w:r>
        <w:rPr>
          <w:rFonts w:ascii="Times New Roman" w:hAnsi="Times New Roman" w:cs="Times New Roman"/>
          <w:sz w:val="24"/>
          <w:szCs w:val="24"/>
        </w:rPr>
        <w:t>enum, vergit ad septentriones.</w:t>
      </w:r>
      <w:r w:rsidR="005B46E2" w:rsidRPr="007B4649">
        <w:rPr>
          <w:rFonts w:ascii="Times New Roman" w:hAnsi="Times New Roman" w:cs="Times New Roman"/>
          <w:sz w:val="24"/>
          <w:szCs w:val="24"/>
        </w:rPr>
        <w:t xml:space="preserve"> Belgae ab extremis Galliae finibus oriuntur, pertinent ad inferiorem partem fluminis Rheni, spectant in se</w:t>
      </w:r>
      <w:r>
        <w:rPr>
          <w:rFonts w:ascii="Times New Roman" w:hAnsi="Times New Roman" w:cs="Times New Roman"/>
          <w:sz w:val="24"/>
          <w:szCs w:val="24"/>
        </w:rPr>
        <w:t>ptentrionem et orientem solem.</w:t>
      </w:r>
      <w:r w:rsidR="005B46E2" w:rsidRPr="007B4649">
        <w:rPr>
          <w:rFonts w:ascii="Times New Roman" w:hAnsi="Times New Roman" w:cs="Times New Roman"/>
          <w:sz w:val="24"/>
          <w:szCs w:val="24"/>
        </w:rPr>
        <w:t xml:space="preserve"> Aquitania a Garumna flumine ad Pyrenaeos montes et eam partem Oceani quae est ad Hispaniam pertinet; spectat inter occasum solis et septentriones.</w:t>
      </w:r>
    </w:p>
    <w:p w:rsidR="005B46E2" w:rsidRDefault="005D49FA" w:rsidP="005B46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46E2" w:rsidRPr="007B4649">
        <w:rPr>
          <w:rFonts w:ascii="Times New Roman" w:hAnsi="Times New Roman" w:cs="Times New Roman"/>
          <w:sz w:val="24"/>
          <w:szCs w:val="24"/>
        </w:rPr>
        <w:t xml:space="preserve"> Apud Helvetios longe nobilissimus fuit et ditissimus Orgetorix. Is M. Messala, [et P.] M. Pisone consulibus regni cupiditate inductus coniurationem nobilitatis fecit et civitati persuasit ut de finibus su</w:t>
      </w:r>
      <w:r>
        <w:rPr>
          <w:rFonts w:ascii="Times New Roman" w:hAnsi="Times New Roman" w:cs="Times New Roman"/>
          <w:sz w:val="24"/>
          <w:szCs w:val="24"/>
        </w:rPr>
        <w:t>is cum omnibus copiis exirent:</w:t>
      </w:r>
      <w:r w:rsidR="005B46E2" w:rsidRPr="007B4649">
        <w:rPr>
          <w:rFonts w:ascii="Times New Roman" w:hAnsi="Times New Roman" w:cs="Times New Roman"/>
          <w:sz w:val="24"/>
          <w:szCs w:val="24"/>
        </w:rPr>
        <w:t xml:space="preserve"> perfacile esse, cum virtute omnibus praestarent, totius Galliae imperio potiri. Id hoc facilius iis persuasit, quod undique loci natura Helvetii continentur: una ex parte flumine Rheno latissimo atque altissimo, qui agrum Helvetium a Germanis dividit; altera ex parte monte Iura altissimo, qui est inter Sequanos et Helvetios; tertia lacu Lemanno et flumine Rhodano, qui provinciam nostram ab Helvetiis dividit. His rebus fiebat ut et minus late vagarentur et minus facile fin</w:t>
      </w:r>
      <w:r>
        <w:rPr>
          <w:rFonts w:ascii="Times New Roman" w:hAnsi="Times New Roman" w:cs="Times New Roman"/>
          <w:sz w:val="24"/>
          <w:szCs w:val="24"/>
        </w:rPr>
        <w:t>itimis bellum inferre possent;</w:t>
      </w:r>
      <w:r w:rsidR="005B46E2" w:rsidRPr="007B4649">
        <w:rPr>
          <w:rFonts w:ascii="Times New Roman" w:hAnsi="Times New Roman" w:cs="Times New Roman"/>
          <w:sz w:val="24"/>
          <w:szCs w:val="24"/>
        </w:rPr>
        <w:t xml:space="preserve"> qua ex parte homines bellandi cupidi magno dolore adficiebantur. </w:t>
      </w:r>
      <w:bookmarkStart w:id="0" w:name="_GoBack"/>
      <w:bookmarkEnd w:id="0"/>
      <w:r w:rsidR="005B46E2" w:rsidRPr="007B4649">
        <w:rPr>
          <w:rFonts w:ascii="Times New Roman" w:hAnsi="Times New Roman" w:cs="Times New Roman"/>
          <w:sz w:val="24"/>
          <w:szCs w:val="24"/>
        </w:rPr>
        <w:t>Pro multitudine autem hominum et pro gloria belli atque fortitudinis angustos se fines habere arbitrabantur, qui in longitudinem milia passuum CCXL, in latitudinem CLXXX patebant.</w:t>
      </w:r>
    </w:p>
    <w:p w:rsidR="005B46E2" w:rsidRDefault="005B46E2" w:rsidP="005B46E2">
      <w:pPr>
        <w:jc w:val="both"/>
        <w:rPr>
          <w:rFonts w:ascii="Times New Roman" w:hAnsi="Times New Roman" w:cs="Times New Roman"/>
          <w:sz w:val="24"/>
          <w:szCs w:val="24"/>
        </w:rPr>
      </w:pPr>
    </w:p>
    <w:p w:rsidR="005B46E2" w:rsidRDefault="005B46E2" w:rsidP="005B46E2">
      <w:pPr>
        <w:rPr>
          <w:rFonts w:ascii="Times New Roman" w:hAnsi="Times New Roman" w:cs="Times New Roman"/>
          <w:sz w:val="24"/>
          <w:szCs w:val="24"/>
        </w:rPr>
      </w:pPr>
      <w:r>
        <w:rPr>
          <w:rFonts w:ascii="Times New Roman" w:hAnsi="Times New Roman" w:cs="Times New Roman"/>
          <w:sz w:val="24"/>
          <w:szCs w:val="24"/>
        </w:rPr>
        <w:br w:type="page"/>
      </w:r>
    </w:p>
    <w:p w:rsidR="005B46E2" w:rsidRDefault="005B46E2" w:rsidP="007B4649">
      <w:pPr>
        <w:jc w:val="center"/>
        <w:rPr>
          <w:rFonts w:ascii="Times New Roman" w:hAnsi="Times New Roman" w:cs="Times New Roman"/>
          <w:smallCaps/>
          <w:sz w:val="28"/>
          <w:szCs w:val="24"/>
        </w:rPr>
      </w:pPr>
      <w:r>
        <w:rPr>
          <w:rFonts w:ascii="Times New Roman" w:hAnsi="Times New Roman" w:cs="Times New Roman"/>
          <w:smallCaps/>
          <w:sz w:val="28"/>
          <w:szCs w:val="24"/>
        </w:rPr>
        <w:lastRenderedPageBreak/>
        <w:t>C. Valeri Catvlli</w:t>
      </w:r>
    </w:p>
    <w:p w:rsidR="005B46E2" w:rsidRDefault="005B46E2" w:rsidP="007B4649">
      <w:pPr>
        <w:jc w:val="center"/>
        <w:rPr>
          <w:rFonts w:ascii="Times New Roman" w:hAnsi="Times New Roman" w:cs="Times New Roman"/>
          <w:i/>
          <w:smallCaps/>
          <w:sz w:val="28"/>
          <w:szCs w:val="24"/>
        </w:rPr>
      </w:pPr>
      <w:r>
        <w:rPr>
          <w:rFonts w:ascii="Times New Roman" w:hAnsi="Times New Roman" w:cs="Times New Roman"/>
          <w:i/>
          <w:smallCaps/>
          <w:sz w:val="28"/>
          <w:szCs w:val="24"/>
        </w:rPr>
        <w:t>Carmina</w:t>
      </w:r>
    </w:p>
    <w:p w:rsidR="005B46E2" w:rsidRDefault="005B46E2" w:rsidP="007B4649">
      <w:pPr>
        <w:jc w:val="center"/>
        <w:rPr>
          <w:rFonts w:ascii="Times New Roman" w:hAnsi="Times New Roman" w:cs="Times New Roman"/>
          <w:i/>
          <w:smallCaps/>
          <w:sz w:val="28"/>
          <w:szCs w:val="24"/>
        </w:rPr>
      </w:pPr>
    </w:p>
    <w:p w:rsidR="005B46E2" w:rsidRDefault="005B46E2" w:rsidP="007B4649">
      <w:pPr>
        <w:jc w:val="center"/>
        <w:rPr>
          <w:rFonts w:ascii="Times New Roman" w:hAnsi="Times New Roman" w:cs="Times New Roman"/>
          <w:i/>
          <w:smallCaps/>
          <w:sz w:val="28"/>
          <w:szCs w:val="24"/>
        </w:rPr>
      </w:pPr>
    </w:p>
    <w:p w:rsidR="005B46E2" w:rsidRPr="005B46E2" w:rsidRDefault="005B46E2" w:rsidP="005B46E2">
      <w:pPr>
        <w:jc w:val="both"/>
        <w:rPr>
          <w:rFonts w:ascii="Times New Roman" w:hAnsi="Times New Roman" w:cs="Times New Roman"/>
          <w:b/>
          <w:sz w:val="24"/>
          <w:szCs w:val="24"/>
        </w:rPr>
      </w:pPr>
      <w:r w:rsidRPr="005B46E2">
        <w:rPr>
          <w:rFonts w:ascii="Times New Roman" w:hAnsi="Times New Roman" w:cs="Times New Roman"/>
          <w:b/>
          <w:sz w:val="24"/>
          <w:szCs w:val="24"/>
        </w:rPr>
        <w:t>VII. ad Lesbiam</w:t>
      </w:r>
    </w:p>
    <w:p w:rsidR="005B46E2" w:rsidRPr="005B46E2" w:rsidRDefault="005B46E2" w:rsidP="005B46E2">
      <w:pPr>
        <w:jc w:val="both"/>
        <w:rPr>
          <w:rFonts w:ascii="Times New Roman" w:hAnsi="Times New Roman" w:cs="Times New Roman"/>
          <w:sz w:val="24"/>
          <w:szCs w:val="24"/>
        </w:rPr>
      </w:pP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Quaeris, quot mihi basiationes</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tuae, Lesbia, sint satis superque.</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quam magnus numerus Libyssae harenae</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lasarpiciferis iacet Cyrenis</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oraclum Iovis inter aestuosi</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et Batti veteris sacrum sepulcrum;</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aut quam sidera multa, cum tacet nox,</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furtivos hominum vident amores:</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tam te basia multa basiare</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vesano satis et super Catullo est,</w:t>
      </w:r>
    </w:p>
    <w:p w:rsidR="005B46E2" w:rsidRP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quae nec pernumerare curiosi</w:t>
      </w:r>
    </w:p>
    <w:p w:rsidR="005B46E2" w:rsidRDefault="005B46E2" w:rsidP="005B46E2">
      <w:pPr>
        <w:jc w:val="both"/>
        <w:rPr>
          <w:rFonts w:ascii="Times New Roman" w:hAnsi="Times New Roman" w:cs="Times New Roman"/>
          <w:sz w:val="24"/>
          <w:szCs w:val="24"/>
        </w:rPr>
      </w:pPr>
      <w:r w:rsidRPr="005B46E2">
        <w:rPr>
          <w:rFonts w:ascii="Times New Roman" w:hAnsi="Times New Roman" w:cs="Times New Roman"/>
          <w:sz w:val="24"/>
          <w:szCs w:val="24"/>
        </w:rPr>
        <w:t>possint nec mala fascinare lingua.</w:t>
      </w:r>
    </w:p>
    <w:p w:rsidR="005B46E2" w:rsidRDefault="005B46E2" w:rsidP="005B46E2">
      <w:pPr>
        <w:jc w:val="both"/>
        <w:rPr>
          <w:rFonts w:ascii="Times New Roman" w:hAnsi="Times New Roman" w:cs="Times New Roman"/>
          <w:sz w:val="24"/>
          <w:szCs w:val="24"/>
        </w:rPr>
      </w:pPr>
    </w:p>
    <w:p w:rsidR="005B46E2" w:rsidRDefault="005B46E2">
      <w:pPr>
        <w:rPr>
          <w:rFonts w:ascii="Times New Roman" w:hAnsi="Times New Roman" w:cs="Times New Roman"/>
          <w:sz w:val="24"/>
          <w:szCs w:val="24"/>
        </w:rPr>
      </w:pPr>
      <w:r>
        <w:rPr>
          <w:rFonts w:ascii="Times New Roman" w:hAnsi="Times New Roman" w:cs="Times New Roman"/>
          <w:sz w:val="24"/>
          <w:szCs w:val="24"/>
        </w:rPr>
        <w:br w:type="page"/>
      </w:r>
    </w:p>
    <w:p w:rsidR="007B4649" w:rsidRPr="007B4649" w:rsidRDefault="007B4649" w:rsidP="007B4649">
      <w:pPr>
        <w:jc w:val="center"/>
        <w:rPr>
          <w:rFonts w:ascii="Times New Roman" w:hAnsi="Times New Roman" w:cs="Times New Roman"/>
          <w:smallCaps/>
          <w:sz w:val="28"/>
          <w:szCs w:val="24"/>
        </w:rPr>
      </w:pPr>
      <w:r w:rsidRPr="007B4649">
        <w:rPr>
          <w:rFonts w:ascii="Times New Roman" w:hAnsi="Times New Roman" w:cs="Times New Roman"/>
          <w:smallCaps/>
          <w:sz w:val="28"/>
          <w:szCs w:val="24"/>
        </w:rPr>
        <w:lastRenderedPageBreak/>
        <w:t xml:space="preserve">C. Sallvsti Crispi </w:t>
      </w:r>
    </w:p>
    <w:p w:rsidR="007B4649" w:rsidRDefault="007B4649" w:rsidP="007B4649">
      <w:pPr>
        <w:jc w:val="center"/>
        <w:rPr>
          <w:rFonts w:ascii="Times New Roman" w:hAnsi="Times New Roman" w:cs="Times New Roman"/>
          <w:i/>
          <w:smallCaps/>
          <w:sz w:val="28"/>
          <w:szCs w:val="24"/>
        </w:rPr>
      </w:pPr>
      <w:r w:rsidRPr="007B4649">
        <w:rPr>
          <w:rFonts w:ascii="Times New Roman" w:hAnsi="Times New Roman" w:cs="Times New Roman"/>
          <w:i/>
          <w:smallCaps/>
          <w:sz w:val="28"/>
          <w:szCs w:val="24"/>
        </w:rPr>
        <w:t xml:space="preserve">Bellvm  </w:t>
      </w:r>
      <w:r w:rsidRPr="007B4649">
        <w:rPr>
          <w:rFonts w:ascii="Times New Roman" w:hAnsi="Times New Roman" w:cs="Times New Roman"/>
          <w:smallCaps/>
          <w:sz w:val="28"/>
          <w:szCs w:val="24"/>
        </w:rPr>
        <w:t xml:space="preserve"> </w:t>
      </w:r>
      <w:r w:rsidRPr="007B4649">
        <w:rPr>
          <w:rFonts w:ascii="Times New Roman" w:hAnsi="Times New Roman" w:cs="Times New Roman"/>
          <w:i/>
          <w:smallCaps/>
          <w:sz w:val="28"/>
          <w:szCs w:val="24"/>
        </w:rPr>
        <w:t>Ivgvrthinvm</w:t>
      </w:r>
    </w:p>
    <w:p w:rsidR="007B4649" w:rsidRDefault="007B4649" w:rsidP="007B4649">
      <w:pPr>
        <w:rPr>
          <w:rFonts w:ascii="Times New Roman" w:hAnsi="Times New Roman" w:cs="Times New Roman"/>
          <w:sz w:val="24"/>
          <w:szCs w:val="24"/>
        </w:rPr>
      </w:pPr>
    </w:p>
    <w:p w:rsidR="007B4649" w:rsidRDefault="007B4649" w:rsidP="009B6801">
      <w:pPr>
        <w:spacing w:line="360" w:lineRule="auto"/>
        <w:jc w:val="both"/>
        <w:rPr>
          <w:rFonts w:ascii="Times New Roman" w:hAnsi="Times New Roman" w:cs="Times New Roman"/>
          <w:sz w:val="24"/>
          <w:szCs w:val="24"/>
        </w:rPr>
      </w:pPr>
      <w:r w:rsidRPr="007B4649">
        <w:rPr>
          <w:rFonts w:ascii="Times New Roman" w:hAnsi="Times New Roman" w:cs="Times New Roman"/>
          <w:sz w:val="24"/>
          <w:szCs w:val="24"/>
        </w:rPr>
        <w:t>[5] Bellum scripturus sum, quod populus Romanus cum Iugurtha rege Numidarum gessit, primum quia magnum et atrox variaque victoria fuit, dein quia tunc primum superbiae nobilitatis obviam itum est; quae contentio divina et humana cuncta permiscuit eoque vecordiae processit, ut studiis civilibus bellum atque vastitas Italiae finem faceret. Sed prius quam huiusce modi rei initium expedio, pauca supra repetam, quo ad cognoscendum omnia illustria magis magisque in aperto sint. Bello Punico secundo, quo dux Carthaginiensium Hannibal post magnitudinem nominis Romani Italiae opes maxime attriverat, Masinissa rex Numidarum in amicitiam receptus a P. Scipione, cui postea Africano cognomen ex virtute fuit, multa et praeclara rei militaris facinora fecerat. Ob quae victis Carthaginiensibus et capto Syphace, cuius in Africa magnum atque late imperium valuit, populus Romanus, quascumque urbis et agros manu ceperat, regi dono dedit. Igitur amicitia Masinissae bona atque honesta nobis permansit. Sed imperi vitaeque eius finis idem fuit. Dein Micipsa filius regnum solus obtinuit Mastanabale et Gulussa fratribus morbo absumptis. Is Adherbalem et Hiempsalem ex sese genuit Iugurthamque filium Mastanabalis fratris, quem Masinissa, quod ortus ex concubina erat, privatum dereliquerat, eodem cultu quo liberos suos domi habuit.</w:t>
      </w:r>
    </w:p>
    <w:p w:rsidR="00544796" w:rsidRDefault="007B4649" w:rsidP="009B6801">
      <w:pPr>
        <w:spacing w:line="360" w:lineRule="auto"/>
        <w:jc w:val="both"/>
        <w:rPr>
          <w:rFonts w:ascii="Times New Roman" w:hAnsi="Times New Roman" w:cs="Times New Roman"/>
          <w:sz w:val="24"/>
          <w:szCs w:val="24"/>
        </w:rPr>
      </w:pPr>
      <w:r w:rsidRPr="007B4649">
        <w:rPr>
          <w:rFonts w:ascii="Times New Roman" w:hAnsi="Times New Roman" w:cs="Times New Roman"/>
          <w:sz w:val="24"/>
          <w:szCs w:val="24"/>
        </w:rPr>
        <w:t>[6] Qui ubi primum adolevit, pollens viribus, decora facie, sed multo maxime ingenio validus, non se luxu neque inertiae corrumpendum dedit, sed, uti mos gentis illius est, equitare, iaculari; cursu cum aequalibus certare et, cum omnis gloria anteiret, omnibus tamen carus esse; ad hoc pleraque tempora in venando agere, leonem atque alias feras primus aut in primis ferire: plurimum facere, [et] minimum ipse de se loqui. Quibus rebus Micipsa tametsi initio laetus fuerat, existimans virtutem Iugurthae regno suo gloriae fore, tamen, postquam hominem adulescentem exacta sua aetate et parvis liberis magis magisque crescere intellegit, vehementer eo negotio permotus multa cum animo suo volvebat. Terrebat eum natura mortalium avida imperi et praeceps ad explendam animi cupidinem, praeterea opportunitas suae liberorumque aetatis, quae etiam mediocris viros spe praedae transversos agit, ad hoc studia Numidarum in Iugurtham accensa, ex quibus, si talem virum dolis interfecisset, ne qua seditio aut bellum oriretur, anxius erat.</w:t>
      </w:r>
    </w:p>
    <w:p w:rsidR="007B4649" w:rsidRDefault="007B4649" w:rsidP="007B4649">
      <w:pPr>
        <w:jc w:val="both"/>
        <w:rPr>
          <w:rFonts w:ascii="Times New Roman" w:hAnsi="Times New Roman" w:cs="Times New Roman"/>
          <w:sz w:val="24"/>
          <w:szCs w:val="24"/>
        </w:rPr>
      </w:pPr>
    </w:p>
    <w:p w:rsidR="007B4649" w:rsidRDefault="007B4649">
      <w:pPr>
        <w:rPr>
          <w:rFonts w:ascii="Times New Roman" w:hAnsi="Times New Roman" w:cs="Times New Roman"/>
          <w:sz w:val="24"/>
          <w:szCs w:val="24"/>
        </w:rPr>
      </w:pPr>
      <w:r>
        <w:rPr>
          <w:rFonts w:ascii="Times New Roman" w:hAnsi="Times New Roman" w:cs="Times New Roman"/>
          <w:sz w:val="24"/>
          <w:szCs w:val="24"/>
        </w:rPr>
        <w:br w:type="page"/>
      </w:r>
    </w:p>
    <w:p w:rsidR="00EC51BB" w:rsidRDefault="00EC51BB" w:rsidP="009B6801">
      <w:pPr>
        <w:jc w:val="center"/>
        <w:rPr>
          <w:rFonts w:ascii="Times New Roman" w:hAnsi="Times New Roman" w:cs="Times New Roman"/>
          <w:smallCaps/>
          <w:sz w:val="28"/>
          <w:szCs w:val="24"/>
        </w:rPr>
      </w:pPr>
      <w:r>
        <w:rPr>
          <w:rFonts w:ascii="Times New Roman" w:hAnsi="Times New Roman" w:cs="Times New Roman"/>
          <w:smallCaps/>
          <w:sz w:val="28"/>
          <w:szCs w:val="24"/>
        </w:rPr>
        <w:lastRenderedPageBreak/>
        <w:t>P. Ovidi Nasonis</w:t>
      </w:r>
    </w:p>
    <w:p w:rsidR="00EC51BB" w:rsidRDefault="00EC51BB" w:rsidP="009B6801">
      <w:pPr>
        <w:jc w:val="center"/>
        <w:rPr>
          <w:rFonts w:ascii="Times New Roman" w:hAnsi="Times New Roman" w:cs="Times New Roman"/>
          <w:i/>
          <w:smallCaps/>
          <w:sz w:val="28"/>
          <w:szCs w:val="24"/>
        </w:rPr>
      </w:pPr>
      <w:r>
        <w:rPr>
          <w:rFonts w:ascii="Times New Roman" w:hAnsi="Times New Roman" w:cs="Times New Roman"/>
          <w:i/>
          <w:smallCaps/>
          <w:sz w:val="28"/>
          <w:szCs w:val="24"/>
        </w:rPr>
        <w:t>Ars  Amatoria</w:t>
      </w:r>
    </w:p>
    <w:p w:rsidR="00EC51BB" w:rsidRDefault="00EC51BB" w:rsidP="009B6801">
      <w:pPr>
        <w:jc w:val="center"/>
        <w:rPr>
          <w:rFonts w:ascii="Times New Roman" w:hAnsi="Times New Roman" w:cs="Times New Roman"/>
          <w:smallCaps/>
          <w:sz w:val="28"/>
          <w:szCs w:val="24"/>
        </w:rPr>
      </w:pPr>
      <w:r>
        <w:rPr>
          <w:rFonts w:ascii="Times New Roman" w:hAnsi="Times New Roman" w:cs="Times New Roman"/>
          <w:smallCaps/>
          <w:sz w:val="28"/>
          <w:szCs w:val="24"/>
        </w:rPr>
        <w:t>II</w:t>
      </w:r>
    </w:p>
    <w:p w:rsidR="00EC51BB" w:rsidRDefault="00EC51BB" w:rsidP="009B6801">
      <w:pPr>
        <w:jc w:val="center"/>
        <w:rPr>
          <w:rFonts w:ascii="Times New Roman" w:hAnsi="Times New Roman" w:cs="Times New Roman"/>
          <w:smallCaps/>
          <w:sz w:val="28"/>
          <w:szCs w:val="24"/>
        </w:rPr>
      </w:pP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Ut dominam teneas, nec te mirere relictum,</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Ingenii dotes corporis adde bonis.</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Forma bonum fragile est, quantumque accedit ad annos</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Fit minor, et spatio carpitur ipsa suo.</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Nec violae semper nec hiantia lilia florent,             </w:t>
      </w:r>
      <w:r w:rsidR="00DC29FB">
        <w:rPr>
          <w:rFonts w:ascii="Times New Roman" w:hAnsi="Times New Roman" w:cs="Times New Roman"/>
          <w:sz w:val="24"/>
          <w:szCs w:val="24"/>
        </w:rPr>
        <w:tab/>
      </w:r>
      <w:r w:rsidR="00DC29FB">
        <w:rPr>
          <w:rFonts w:ascii="Times New Roman" w:hAnsi="Times New Roman" w:cs="Times New Roman"/>
          <w:sz w:val="24"/>
          <w:szCs w:val="24"/>
        </w:rPr>
        <w:tab/>
      </w:r>
      <w:r w:rsidR="00DC29FB">
        <w:rPr>
          <w:rFonts w:ascii="Times New Roman" w:hAnsi="Times New Roman" w:cs="Times New Roman"/>
          <w:sz w:val="24"/>
          <w:szCs w:val="24"/>
        </w:rPr>
        <w:tab/>
      </w:r>
      <w:r w:rsidRPr="00EC51BB">
        <w:rPr>
          <w:rFonts w:ascii="Times New Roman" w:hAnsi="Times New Roman" w:cs="Times New Roman"/>
          <w:sz w:val="24"/>
          <w:szCs w:val="24"/>
        </w:rPr>
        <w:t xml:space="preserve">  115</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Et riget amissa spina relicta rosa.</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Et tibi iam venient cani, formose, capilli,</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Iam venient rugae, quae tibi corpus arent.</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Iam molire animum, qui duret, et adstrue formae:</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Solus ad extremos permanet ille rogos.              </w:t>
      </w:r>
      <w:r w:rsidR="00DC29FB">
        <w:rPr>
          <w:rFonts w:ascii="Times New Roman" w:hAnsi="Times New Roman" w:cs="Times New Roman"/>
          <w:sz w:val="24"/>
          <w:szCs w:val="24"/>
        </w:rPr>
        <w:tab/>
      </w:r>
      <w:r w:rsidR="00DC29FB">
        <w:rPr>
          <w:rFonts w:ascii="Times New Roman" w:hAnsi="Times New Roman" w:cs="Times New Roman"/>
          <w:sz w:val="24"/>
          <w:szCs w:val="24"/>
        </w:rPr>
        <w:tab/>
      </w:r>
      <w:r w:rsidR="00DC29FB">
        <w:rPr>
          <w:rFonts w:ascii="Times New Roman" w:hAnsi="Times New Roman" w:cs="Times New Roman"/>
          <w:sz w:val="24"/>
          <w:szCs w:val="24"/>
        </w:rPr>
        <w:tab/>
      </w:r>
      <w:r w:rsidRPr="00EC51BB">
        <w:rPr>
          <w:rFonts w:ascii="Times New Roman" w:hAnsi="Times New Roman" w:cs="Times New Roman"/>
          <w:sz w:val="24"/>
          <w:szCs w:val="24"/>
        </w:rPr>
        <w:t xml:space="preserve"> 120</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Nec levis ingenuas pectus coluisse per artes</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Cura sit et linguas edidicisse duas.</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Non formosus erat, sed erat facundus Ulixes,</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Et tamen aequoreas torsit amore deas.</w:t>
      </w:r>
    </w:p>
    <w:p w:rsidR="00EC51BB" w:rsidRP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A quotiens illum doluit properare Calypso,              </w:t>
      </w:r>
      <w:r w:rsidR="00DC29FB">
        <w:rPr>
          <w:rFonts w:ascii="Times New Roman" w:hAnsi="Times New Roman" w:cs="Times New Roman"/>
          <w:sz w:val="24"/>
          <w:szCs w:val="24"/>
        </w:rPr>
        <w:tab/>
      </w:r>
      <w:r w:rsidR="00DC29FB">
        <w:rPr>
          <w:rFonts w:ascii="Times New Roman" w:hAnsi="Times New Roman" w:cs="Times New Roman"/>
          <w:sz w:val="24"/>
          <w:szCs w:val="24"/>
        </w:rPr>
        <w:tab/>
      </w:r>
      <w:r w:rsidRPr="00EC51BB">
        <w:rPr>
          <w:rFonts w:ascii="Times New Roman" w:hAnsi="Times New Roman" w:cs="Times New Roman"/>
          <w:sz w:val="24"/>
          <w:szCs w:val="24"/>
        </w:rPr>
        <w:t xml:space="preserve"> 125</w:t>
      </w:r>
    </w:p>
    <w:p w:rsidR="00EC51BB" w:rsidRDefault="00EC51BB" w:rsidP="00EC51BB">
      <w:pPr>
        <w:jc w:val="both"/>
        <w:rPr>
          <w:rFonts w:ascii="Times New Roman" w:hAnsi="Times New Roman" w:cs="Times New Roman"/>
          <w:sz w:val="24"/>
          <w:szCs w:val="24"/>
        </w:rPr>
      </w:pPr>
      <w:r w:rsidRPr="00EC51BB">
        <w:rPr>
          <w:rFonts w:ascii="Times New Roman" w:hAnsi="Times New Roman" w:cs="Times New Roman"/>
          <w:sz w:val="24"/>
          <w:szCs w:val="24"/>
        </w:rPr>
        <w:t xml:space="preserve">     Remigioque aptas esse negavit aquas!</w:t>
      </w:r>
    </w:p>
    <w:p w:rsidR="00867E25" w:rsidRDefault="00867E25" w:rsidP="00867E25">
      <w:pPr>
        <w:jc w:val="center"/>
        <w:rPr>
          <w:rFonts w:ascii="Times New Roman" w:hAnsi="Times New Roman" w:cs="Times New Roman"/>
          <w:sz w:val="24"/>
          <w:szCs w:val="24"/>
        </w:rPr>
      </w:pPr>
    </w:p>
    <w:p w:rsidR="00867E25" w:rsidRDefault="00867E25" w:rsidP="00867E25">
      <w:pPr>
        <w:jc w:val="center"/>
        <w:rPr>
          <w:rFonts w:ascii="Times New Roman" w:hAnsi="Times New Roman" w:cs="Times New Roman"/>
          <w:sz w:val="24"/>
          <w:szCs w:val="24"/>
        </w:rPr>
      </w:pPr>
      <w:r>
        <w:rPr>
          <w:rFonts w:ascii="Times New Roman" w:hAnsi="Times New Roman" w:cs="Times New Roman"/>
          <w:sz w:val="24"/>
          <w:szCs w:val="24"/>
        </w:rPr>
        <w:t>III</w:t>
      </w:r>
    </w:p>
    <w:p w:rsidR="00867E25" w:rsidRDefault="00867E25" w:rsidP="00EC51BB">
      <w:pPr>
        <w:jc w:val="both"/>
        <w:rPr>
          <w:rFonts w:ascii="Times New Roman" w:hAnsi="Times New Roman" w:cs="Times New Roman"/>
          <w:sz w:val="24"/>
          <w:szCs w:val="24"/>
        </w:rPr>
      </w:pP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Causa tamen nimium non sit manifesta doloris,</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Pluraque sollicitus, quam sciet, esse putet.              </w:t>
      </w:r>
      <w:r w:rsidR="00DC29FB">
        <w:rPr>
          <w:rFonts w:ascii="Times New Roman" w:hAnsi="Times New Roman" w:cs="Times New Roman"/>
          <w:sz w:val="24"/>
          <w:szCs w:val="24"/>
        </w:rPr>
        <w:tab/>
      </w:r>
      <w:r w:rsidR="00DC29FB">
        <w:rPr>
          <w:rFonts w:ascii="Times New Roman" w:hAnsi="Times New Roman" w:cs="Times New Roman"/>
          <w:sz w:val="24"/>
          <w:szCs w:val="24"/>
        </w:rPr>
        <w:tab/>
      </w:r>
      <w:r w:rsidRPr="00867E25">
        <w:rPr>
          <w:rFonts w:ascii="Times New Roman" w:hAnsi="Times New Roman" w:cs="Times New Roman"/>
          <w:sz w:val="24"/>
          <w:szCs w:val="24"/>
        </w:rPr>
        <w:t xml:space="preserve"> 600</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Incitat et ficti tristis custodia servi,</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Et nimium duri cura molesta viri.</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Quae venit ex tuto, minus est accepta voluptas:</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Ut sis liberior Thaide, finge metus.</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Cum melius foribus possis, admitte fenestra,             </w:t>
      </w:r>
      <w:r w:rsidR="00DC29FB">
        <w:rPr>
          <w:rFonts w:ascii="Times New Roman" w:hAnsi="Times New Roman" w:cs="Times New Roman"/>
          <w:sz w:val="24"/>
          <w:szCs w:val="24"/>
        </w:rPr>
        <w:tab/>
      </w:r>
      <w:r w:rsidR="00DC29FB">
        <w:rPr>
          <w:rFonts w:ascii="Times New Roman" w:hAnsi="Times New Roman" w:cs="Times New Roman"/>
          <w:sz w:val="24"/>
          <w:szCs w:val="24"/>
        </w:rPr>
        <w:tab/>
      </w:r>
      <w:r w:rsidRPr="00867E25">
        <w:rPr>
          <w:rFonts w:ascii="Times New Roman" w:hAnsi="Times New Roman" w:cs="Times New Roman"/>
          <w:sz w:val="24"/>
          <w:szCs w:val="24"/>
        </w:rPr>
        <w:t>605</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lastRenderedPageBreak/>
        <w:t xml:space="preserve">     Inque tuo vultu signa timentis habe.</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Callida prosiliat dicatque ancilla 'perimus!'</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Tu iuvenem trepidum quolibet abde loco.</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Admiscenda tamen venus est secura timori,</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Ne tanti noctes non putet esse tuas.               </w:t>
      </w:r>
      <w:r w:rsidR="00DC29FB">
        <w:rPr>
          <w:rFonts w:ascii="Times New Roman" w:hAnsi="Times New Roman" w:cs="Times New Roman"/>
          <w:sz w:val="24"/>
          <w:szCs w:val="24"/>
        </w:rPr>
        <w:tab/>
      </w:r>
      <w:r w:rsidR="00DC29FB">
        <w:rPr>
          <w:rFonts w:ascii="Times New Roman" w:hAnsi="Times New Roman" w:cs="Times New Roman"/>
          <w:sz w:val="24"/>
          <w:szCs w:val="24"/>
        </w:rPr>
        <w:tab/>
      </w:r>
      <w:r w:rsidR="00DC29FB">
        <w:rPr>
          <w:rFonts w:ascii="Times New Roman" w:hAnsi="Times New Roman" w:cs="Times New Roman"/>
          <w:sz w:val="24"/>
          <w:szCs w:val="24"/>
        </w:rPr>
        <w:tab/>
      </w:r>
      <w:r w:rsidRPr="00867E25">
        <w:rPr>
          <w:rFonts w:ascii="Times New Roman" w:hAnsi="Times New Roman" w:cs="Times New Roman"/>
          <w:sz w:val="24"/>
          <w:szCs w:val="24"/>
        </w:rPr>
        <w:t>610</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Qua vafer eludi possit ratione maritus,</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Quaque vigil custos, praeteriturus eram.</w:t>
      </w:r>
    </w:p>
    <w:p w:rsidR="00867E25" w:rsidRPr="00867E25"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Nupta virum timeat: rata sit custodia nuptae;</w:t>
      </w:r>
    </w:p>
    <w:p w:rsidR="00867E25" w:rsidRPr="00EC51BB" w:rsidRDefault="00867E25" w:rsidP="00867E25">
      <w:pPr>
        <w:jc w:val="both"/>
        <w:rPr>
          <w:rFonts w:ascii="Times New Roman" w:hAnsi="Times New Roman" w:cs="Times New Roman"/>
          <w:sz w:val="24"/>
          <w:szCs w:val="24"/>
        </w:rPr>
      </w:pPr>
      <w:r w:rsidRPr="00867E25">
        <w:rPr>
          <w:rFonts w:ascii="Times New Roman" w:hAnsi="Times New Roman" w:cs="Times New Roman"/>
          <w:sz w:val="24"/>
          <w:szCs w:val="24"/>
        </w:rPr>
        <w:t xml:space="preserve">     Hoc decet, hoc leges iusque pudorque iubent.</w:t>
      </w:r>
    </w:p>
    <w:p w:rsidR="00EC51BB" w:rsidRDefault="00EC51BB">
      <w:pPr>
        <w:rPr>
          <w:rFonts w:ascii="Times New Roman" w:hAnsi="Times New Roman" w:cs="Times New Roman"/>
          <w:smallCaps/>
          <w:sz w:val="28"/>
          <w:szCs w:val="24"/>
        </w:rPr>
      </w:pPr>
      <w:r>
        <w:rPr>
          <w:rFonts w:ascii="Times New Roman" w:hAnsi="Times New Roman" w:cs="Times New Roman"/>
          <w:smallCaps/>
          <w:sz w:val="28"/>
          <w:szCs w:val="24"/>
        </w:rPr>
        <w:br w:type="page"/>
      </w:r>
    </w:p>
    <w:p w:rsidR="009B6801" w:rsidRPr="007B4649" w:rsidRDefault="009B6801" w:rsidP="009B6801">
      <w:pPr>
        <w:jc w:val="center"/>
        <w:rPr>
          <w:rFonts w:ascii="Times New Roman" w:hAnsi="Times New Roman" w:cs="Times New Roman"/>
          <w:smallCaps/>
          <w:sz w:val="28"/>
          <w:szCs w:val="24"/>
        </w:rPr>
      </w:pPr>
      <w:r>
        <w:rPr>
          <w:rFonts w:ascii="Times New Roman" w:hAnsi="Times New Roman" w:cs="Times New Roman"/>
          <w:smallCaps/>
          <w:sz w:val="28"/>
          <w:szCs w:val="24"/>
        </w:rPr>
        <w:lastRenderedPageBreak/>
        <w:t>M</w:t>
      </w:r>
      <w:r w:rsidRPr="007B4649">
        <w:rPr>
          <w:rFonts w:ascii="Times New Roman" w:hAnsi="Times New Roman" w:cs="Times New Roman"/>
          <w:smallCaps/>
          <w:sz w:val="28"/>
          <w:szCs w:val="24"/>
        </w:rPr>
        <w:t xml:space="preserve">. </w:t>
      </w:r>
      <w:r>
        <w:rPr>
          <w:rFonts w:ascii="Times New Roman" w:hAnsi="Times New Roman" w:cs="Times New Roman"/>
          <w:smallCaps/>
          <w:sz w:val="28"/>
          <w:szCs w:val="24"/>
        </w:rPr>
        <w:t>T</w:t>
      </w:r>
      <w:r w:rsidRPr="007B4649">
        <w:rPr>
          <w:rFonts w:ascii="Times New Roman" w:hAnsi="Times New Roman" w:cs="Times New Roman"/>
          <w:smallCaps/>
          <w:sz w:val="28"/>
          <w:szCs w:val="24"/>
        </w:rPr>
        <w:t>v</w:t>
      </w:r>
      <w:r>
        <w:rPr>
          <w:rFonts w:ascii="Times New Roman" w:hAnsi="Times New Roman" w:cs="Times New Roman"/>
          <w:smallCaps/>
          <w:sz w:val="28"/>
          <w:szCs w:val="24"/>
        </w:rPr>
        <w:t>l</w:t>
      </w:r>
      <w:r w:rsidRPr="007B4649">
        <w:rPr>
          <w:rFonts w:ascii="Times New Roman" w:hAnsi="Times New Roman" w:cs="Times New Roman"/>
          <w:smallCaps/>
          <w:sz w:val="28"/>
          <w:szCs w:val="24"/>
        </w:rPr>
        <w:t>li C</w:t>
      </w:r>
      <w:r>
        <w:rPr>
          <w:rFonts w:ascii="Times New Roman" w:hAnsi="Times New Roman" w:cs="Times New Roman"/>
          <w:smallCaps/>
          <w:sz w:val="28"/>
          <w:szCs w:val="24"/>
        </w:rPr>
        <w:t>iceron</w:t>
      </w:r>
      <w:r w:rsidRPr="007B4649">
        <w:rPr>
          <w:rFonts w:ascii="Times New Roman" w:hAnsi="Times New Roman" w:cs="Times New Roman"/>
          <w:smallCaps/>
          <w:sz w:val="28"/>
          <w:szCs w:val="24"/>
        </w:rPr>
        <w:t>is</w:t>
      </w:r>
    </w:p>
    <w:p w:rsidR="009B6801" w:rsidRDefault="009B6801" w:rsidP="009B6801">
      <w:pPr>
        <w:jc w:val="center"/>
        <w:rPr>
          <w:rFonts w:ascii="Times New Roman" w:hAnsi="Times New Roman" w:cs="Times New Roman"/>
          <w:smallCaps/>
          <w:sz w:val="28"/>
          <w:szCs w:val="24"/>
        </w:rPr>
      </w:pPr>
      <w:r>
        <w:rPr>
          <w:rFonts w:ascii="Times New Roman" w:hAnsi="Times New Roman" w:cs="Times New Roman"/>
          <w:i/>
          <w:smallCaps/>
          <w:sz w:val="28"/>
          <w:szCs w:val="24"/>
        </w:rPr>
        <w:t>Pro A. Licinio Archia poeta</w:t>
      </w:r>
      <w:r w:rsidRPr="007B4649">
        <w:rPr>
          <w:rFonts w:ascii="Times New Roman" w:hAnsi="Times New Roman" w:cs="Times New Roman"/>
          <w:i/>
          <w:smallCaps/>
          <w:sz w:val="28"/>
          <w:szCs w:val="24"/>
        </w:rPr>
        <w:t xml:space="preserve"> </w:t>
      </w:r>
      <w:r>
        <w:rPr>
          <w:rFonts w:ascii="Times New Roman" w:hAnsi="Times New Roman" w:cs="Times New Roman"/>
          <w:smallCaps/>
          <w:sz w:val="28"/>
          <w:szCs w:val="24"/>
        </w:rPr>
        <w:t>oratio</w:t>
      </w:r>
    </w:p>
    <w:p w:rsidR="009B6801" w:rsidRDefault="009B6801" w:rsidP="007B4649">
      <w:pPr>
        <w:jc w:val="both"/>
        <w:rPr>
          <w:rFonts w:ascii="Times New Roman" w:hAnsi="Times New Roman" w:cs="Times New Roman"/>
          <w:sz w:val="24"/>
          <w:szCs w:val="24"/>
        </w:rPr>
      </w:pPr>
    </w:p>
    <w:p w:rsidR="009B6801" w:rsidRDefault="009B6801" w:rsidP="007B4649">
      <w:pPr>
        <w:jc w:val="both"/>
        <w:rPr>
          <w:rFonts w:ascii="Times New Roman" w:hAnsi="Times New Roman" w:cs="Times New Roman"/>
          <w:sz w:val="24"/>
          <w:szCs w:val="24"/>
        </w:rPr>
      </w:pPr>
    </w:p>
    <w:p w:rsidR="009B6801" w:rsidRPr="007B4649" w:rsidRDefault="009B6801" w:rsidP="009B6801">
      <w:pPr>
        <w:spacing w:line="360" w:lineRule="auto"/>
        <w:jc w:val="both"/>
        <w:rPr>
          <w:rFonts w:ascii="Times New Roman" w:hAnsi="Times New Roman" w:cs="Times New Roman"/>
          <w:sz w:val="24"/>
          <w:szCs w:val="24"/>
        </w:rPr>
      </w:pPr>
      <w:r w:rsidRPr="009B6801">
        <w:rPr>
          <w:rFonts w:ascii="Times New Roman" w:hAnsi="Times New Roman" w:cs="Times New Roman"/>
          <w:sz w:val="24"/>
          <w:szCs w:val="24"/>
        </w:rPr>
        <w:t>[3] Sed ne cui vestrum mirum esse videatur me in quaestione legitima et in iudicio publico--cum res agatur apud praetorem populi Romani, lectissimum virum, et apud severissimos iudices, tanto conventu hominum ac frequentia--hoc uti genere dicendi, quod non modo a consuetudine iudiciorum, verum etiam a forensi sermone abhorreat; quaeso a vobis, ut in hac causa mihi detis hanc veniam, adcommodatam huic reo, vobis (quem ad modum spero) non molestam, ut me pro summo poeta atque eruditissimo homine dicentem, hoc concursu hominum literatissimorum, hac vestra humanitate, hoc denique praetore exercente iudicium, patiamini de studiis humanitatis ac litterarum paulo loqui liberius, et in eius modi persona, quae propter otium ac studium minime in iudiciis periculisque tractata est, uti prope novo quodam et inusitato genere dicendi.</w:t>
      </w:r>
    </w:p>
    <w:sectPr w:rsidR="009B6801" w:rsidRPr="007B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49"/>
    <w:rsid w:val="00471309"/>
    <w:rsid w:val="00544796"/>
    <w:rsid w:val="005B46E2"/>
    <w:rsid w:val="005D49FA"/>
    <w:rsid w:val="007B4649"/>
    <w:rsid w:val="00867E25"/>
    <w:rsid w:val="009B6801"/>
    <w:rsid w:val="00DC29FB"/>
    <w:rsid w:val="00E763E0"/>
    <w:rsid w:val="00EC51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60D7"/>
  <w15:chartTrackingRefBased/>
  <w15:docId w15:val="{F2564E40-314F-493E-B955-C79C395E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Rupnik Matasović</dc:creator>
  <cp:keywords/>
  <dc:description/>
  <cp:lastModifiedBy>Profesor</cp:lastModifiedBy>
  <cp:revision>6</cp:revision>
  <dcterms:created xsi:type="dcterms:W3CDTF">2018-04-10T10:01:00Z</dcterms:created>
  <dcterms:modified xsi:type="dcterms:W3CDTF">2018-04-19T07:53:00Z</dcterms:modified>
</cp:coreProperties>
</file>