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2A" w:rsidRDefault="00A8042A" w:rsidP="004A2CA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Rad s djecom s posebnim obrazovnim potrebama</w:t>
      </w:r>
    </w:p>
    <w:p w:rsidR="00A8042A" w:rsidRDefault="00A8042A" w:rsidP="004A2CAC">
      <w:pPr>
        <w:spacing w:after="0" w:line="240" w:lineRule="auto"/>
        <w:jc w:val="center"/>
        <w:rPr>
          <w:b/>
          <w:sz w:val="24"/>
        </w:rPr>
      </w:pPr>
    </w:p>
    <w:p w:rsidR="004A2CAC" w:rsidRPr="00A8042A" w:rsidRDefault="004A2CAC" w:rsidP="004A2CAC">
      <w:pPr>
        <w:spacing w:after="0" w:line="240" w:lineRule="auto"/>
        <w:jc w:val="center"/>
        <w:rPr>
          <w:b/>
          <w:color w:val="365F91" w:themeColor="accent1" w:themeShade="BF"/>
          <w:sz w:val="24"/>
        </w:rPr>
      </w:pPr>
      <w:r w:rsidRPr="00A8042A">
        <w:rPr>
          <w:b/>
          <w:color w:val="365F91" w:themeColor="accent1" w:themeShade="BF"/>
          <w:sz w:val="24"/>
        </w:rPr>
        <w:t>Senzibilizacija i priprema okoline za inkluziju s obzirom na vulnerabilnost djece s teškoćama</w:t>
      </w:r>
    </w:p>
    <w:p w:rsidR="004A2CAC" w:rsidRDefault="004A2CAC" w:rsidP="004A2CAC">
      <w:pPr>
        <w:spacing w:after="0" w:line="240" w:lineRule="auto"/>
      </w:pPr>
    </w:p>
    <w:p w:rsidR="004C0816" w:rsidRDefault="004C0816" w:rsidP="004A2CAC">
      <w:pPr>
        <w:spacing w:after="0" w:line="240" w:lineRule="auto"/>
        <w:rPr>
          <w:b/>
        </w:rPr>
      </w:pPr>
    </w:p>
    <w:p w:rsidR="004A2CAC" w:rsidRPr="00A8042A" w:rsidRDefault="004A2CAC" w:rsidP="004A2CAC">
      <w:pPr>
        <w:spacing w:after="0" w:line="240" w:lineRule="auto"/>
        <w:rPr>
          <w:b/>
          <w:color w:val="365F91" w:themeColor="accent1" w:themeShade="BF"/>
        </w:rPr>
      </w:pPr>
      <w:r w:rsidRPr="00A8042A">
        <w:rPr>
          <w:b/>
          <w:color w:val="365F91" w:themeColor="accent1" w:themeShade="BF"/>
        </w:rPr>
        <w:t>Kakvi su stavovi obrazovnih djelatnika prema odgojno obrazovnoj integraciji?</w:t>
      </w:r>
    </w:p>
    <w:p w:rsid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Istraživanja stavova</w:t>
      </w:r>
      <w:r>
        <w:t xml:space="preserve"> (</w:t>
      </w:r>
      <w:r w:rsidRPr="004A2CAC">
        <w:t>Stančić, 1982., Radovančić, 1985.</w:t>
      </w:r>
      <w:r>
        <w:t>)</w:t>
      </w:r>
    </w:p>
    <w:p w:rsidR="004A2CAC" w:rsidRPr="004A2CAC" w:rsidRDefault="004A2CAC" w:rsidP="004A2CAC">
      <w:pPr>
        <w:pStyle w:val="ListParagraph"/>
        <w:numPr>
          <w:ilvl w:val="1"/>
          <w:numId w:val="1"/>
        </w:numPr>
        <w:spacing w:after="0" w:line="240" w:lineRule="auto"/>
      </w:pPr>
      <w:r w:rsidRPr="004A2CAC">
        <w:t>učitelji i ostali odgojno-obrazovni djelatnici imaju negativan stav prema odgojno-obrazovnoj integraciji</w:t>
      </w:r>
    </w:p>
    <w:p w:rsid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Istraživanja stavova</w:t>
      </w:r>
      <w:r>
        <w:t xml:space="preserve"> (</w:t>
      </w:r>
      <w:r w:rsidRPr="004A2CAC">
        <w:t>Dulčić, Bakota, 2008</w:t>
      </w:r>
      <w:r>
        <w:t>)</w:t>
      </w:r>
    </w:p>
    <w:p w:rsidR="004A2CAC" w:rsidRDefault="004A2CAC" w:rsidP="004A2CAC">
      <w:pPr>
        <w:pStyle w:val="ListParagraph"/>
        <w:numPr>
          <w:ilvl w:val="1"/>
          <w:numId w:val="1"/>
        </w:numPr>
        <w:spacing w:after="0" w:line="240" w:lineRule="auto"/>
      </w:pPr>
      <w:r w:rsidRPr="004A2CAC">
        <w:t>učitelji imaju pozitivne stavove prema integraciji kao procesu omogućivanja učenicima s teškoćama socijalizacije i poticanje sveukupnog razvoja</w:t>
      </w:r>
    </w:p>
    <w:p w:rsidR="004A2CAC" w:rsidRDefault="004A2CAC" w:rsidP="004A2CAC">
      <w:pPr>
        <w:pStyle w:val="ListParagraph"/>
        <w:numPr>
          <w:ilvl w:val="1"/>
          <w:numId w:val="1"/>
        </w:numPr>
        <w:spacing w:after="0" w:line="240" w:lineRule="auto"/>
      </w:pPr>
      <w:r w:rsidRPr="004A2CAC">
        <w:t xml:space="preserve">imaju nepovoljne stavove prema uvjetima rada i provedbe edukacijske integracije -  nisu zadovoljene tehničke pretpostavke potrebne za uspješnost integracije </w:t>
      </w:r>
    </w:p>
    <w:p w:rsidR="004A2CAC" w:rsidRDefault="004A2CAC" w:rsidP="004A2CAC">
      <w:pPr>
        <w:pStyle w:val="ListParagraph"/>
        <w:numPr>
          <w:ilvl w:val="2"/>
          <w:numId w:val="1"/>
        </w:numPr>
        <w:spacing w:after="0" w:line="240" w:lineRule="auto"/>
      </w:pPr>
      <w:r w:rsidRPr="004A2CAC">
        <w:t>neodgovarajuća i nedostatna opremljenosti nastavnim pomagalima i didaktičkim sredstvima</w:t>
      </w:r>
    </w:p>
    <w:p w:rsidR="004A2CAC" w:rsidRDefault="004A2CAC" w:rsidP="004A2CAC">
      <w:pPr>
        <w:pStyle w:val="ListParagraph"/>
        <w:numPr>
          <w:ilvl w:val="2"/>
          <w:numId w:val="1"/>
        </w:numPr>
        <w:spacing w:after="0" w:line="240" w:lineRule="auto"/>
      </w:pPr>
      <w:r w:rsidRPr="004A2CAC">
        <w:t xml:space="preserve">neprimjerenost i neprilagođenost udžbenika i ostalog nastavnog materijala za učenike </w:t>
      </w:r>
    </w:p>
    <w:p w:rsidR="004A2CAC" w:rsidRPr="004A2CAC" w:rsidRDefault="004A2CAC" w:rsidP="004A2CAC">
      <w:pPr>
        <w:pStyle w:val="ListParagraph"/>
        <w:numPr>
          <w:ilvl w:val="2"/>
          <w:numId w:val="1"/>
        </w:numPr>
        <w:spacing w:after="0" w:line="240" w:lineRule="auto"/>
      </w:pPr>
      <w:r w:rsidRPr="004A2CAC">
        <w:t>nedostatnost i nepravovremenost stručnog usavršavanja učitelja</w:t>
      </w:r>
    </w:p>
    <w:p w:rsidR="004A2CAC" w:rsidRPr="004A2CAC" w:rsidRDefault="004A2CAC" w:rsidP="004A2CAC">
      <w:pPr>
        <w:spacing w:after="0" w:line="240" w:lineRule="auto"/>
      </w:pPr>
    </w:p>
    <w:p w:rsidR="004A2CAC" w:rsidRPr="004A2CAC" w:rsidRDefault="004A2CAC" w:rsidP="004A2CAC">
      <w:pPr>
        <w:spacing w:after="0" w:line="240" w:lineRule="auto"/>
        <w:rPr>
          <w:b/>
        </w:rPr>
      </w:pPr>
      <w:r w:rsidRPr="004A2CAC">
        <w:rPr>
          <w:b/>
        </w:rPr>
        <w:t>Zašto su stavovi učitelja važni?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učitelji imaju ključnu ulogu u implementaciji odgojno obrazovne integracije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učitelji su ključni za uspješnost odgojno obrazovne integracije</w:t>
      </w:r>
    </w:p>
    <w:p w:rsidR="004A2CAC" w:rsidRPr="004A2CAC" w:rsidRDefault="004A2CAC" w:rsidP="004A2CAC">
      <w:pPr>
        <w:spacing w:after="0" w:line="240" w:lineRule="auto"/>
      </w:pPr>
    </w:p>
    <w:p w:rsidR="004A2CAC" w:rsidRPr="00A8042A" w:rsidRDefault="004A2CAC" w:rsidP="004A2CAC">
      <w:pPr>
        <w:spacing w:after="0" w:line="240" w:lineRule="auto"/>
        <w:rPr>
          <w:b/>
          <w:color w:val="365F91" w:themeColor="accent1" w:themeShade="BF"/>
        </w:rPr>
      </w:pPr>
      <w:r w:rsidRPr="00A8042A">
        <w:rPr>
          <w:b/>
          <w:color w:val="365F91" w:themeColor="accent1" w:themeShade="BF"/>
        </w:rPr>
        <w:t>Vulnerabilnost djece s teškoćama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poteškoće u učenju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emocionalne poteškoće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socijalne poteškoće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poteškoće u ponašanju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poteškoće u kretanju i zdravstvenom stanju</w:t>
      </w:r>
    </w:p>
    <w:p w:rsidR="004A2CAC" w:rsidRPr="004A2CAC" w:rsidRDefault="004A2CAC" w:rsidP="004A2CAC">
      <w:pPr>
        <w:pStyle w:val="ListParagraph"/>
        <w:numPr>
          <w:ilvl w:val="0"/>
          <w:numId w:val="1"/>
        </w:numPr>
        <w:spacing w:after="0" w:line="240" w:lineRule="auto"/>
      </w:pPr>
      <w:r w:rsidRPr="004A2CAC">
        <w:t>povećan rizik od psihičkih bolesti</w:t>
      </w:r>
    </w:p>
    <w:p w:rsidR="004A2CAC" w:rsidRDefault="004A2CAC" w:rsidP="004A2CAC">
      <w:pPr>
        <w:spacing w:after="0" w:line="240" w:lineRule="auto"/>
      </w:pPr>
    </w:p>
    <w:p w:rsidR="004A2CAC" w:rsidRPr="00A8042A" w:rsidRDefault="004A2CAC" w:rsidP="004A2CAC">
      <w:pPr>
        <w:spacing w:after="0" w:line="240" w:lineRule="auto"/>
        <w:rPr>
          <w:b/>
        </w:rPr>
      </w:pPr>
      <w:r w:rsidRPr="00A8042A">
        <w:rPr>
          <w:b/>
        </w:rPr>
        <w:t>Smanjivanje vulnerabilnosti djece s teškoćama u redovnim školama - učiniti ih:</w:t>
      </w: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vidljivima</w:t>
      </w: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sigurnima</w:t>
      </w: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sposobnima</w:t>
      </w: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samostalnima</w:t>
      </w:r>
    </w:p>
    <w:p w:rsidR="004A2CAC" w:rsidRDefault="004A2CAC" w:rsidP="004A2CAC">
      <w:pPr>
        <w:spacing w:after="0" w:line="240" w:lineRule="auto"/>
      </w:pPr>
    </w:p>
    <w:p w:rsidR="004A2CAC" w:rsidRPr="004A2CAC" w:rsidRDefault="004A2CAC" w:rsidP="004A2CAC">
      <w:pPr>
        <w:spacing w:after="0" w:line="240" w:lineRule="auto"/>
        <w:rPr>
          <w:b/>
        </w:rPr>
      </w:pPr>
      <w:r w:rsidRPr="004A2CAC">
        <w:rPr>
          <w:b/>
        </w:rPr>
        <w:t>Redovite škole bi prema djetetu s teškoćama trebale:</w:t>
      </w: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samoinicijativno pronaći i uključiti dijete s teškoćama</w:t>
      </w: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biti prijateljski i pomagački nastrojene prema djetetu s teškoćama</w:t>
      </w: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omogućiti djetetu stjecanje relevantnih znanja i vještina</w:t>
      </w:r>
    </w:p>
    <w:p w:rsidR="004A2CAC" w:rsidRDefault="004A2CAC" w:rsidP="004A2CAC">
      <w:pPr>
        <w:spacing w:after="0" w:line="240" w:lineRule="auto"/>
      </w:pPr>
    </w:p>
    <w:p w:rsidR="004A2CAC" w:rsidRPr="00A8042A" w:rsidRDefault="004A2CAC" w:rsidP="004A2CAC">
      <w:pPr>
        <w:spacing w:after="0" w:line="240" w:lineRule="auto"/>
        <w:rPr>
          <w:b/>
          <w:color w:val="365F91" w:themeColor="accent1" w:themeShade="BF"/>
        </w:rPr>
      </w:pPr>
      <w:bookmarkStart w:id="0" w:name="_GoBack"/>
      <w:r w:rsidRPr="00A8042A">
        <w:rPr>
          <w:b/>
          <w:color w:val="365F91" w:themeColor="accent1" w:themeShade="BF"/>
        </w:rPr>
        <w:t>Senzibilzacija i priprema okoline za inkluziju</w:t>
      </w:r>
    </w:p>
    <w:bookmarkEnd w:id="0"/>
    <w:p w:rsidR="004A2CAC" w:rsidRDefault="004A2CAC" w:rsidP="004A2CAC">
      <w:pPr>
        <w:spacing w:after="0" w:line="240" w:lineRule="auto"/>
      </w:pPr>
    </w:p>
    <w:p w:rsid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Osviještenost i pozitivni stavovi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Učitelji, ravnatelji i ostali sudionici edukacijskog procesa trebaju:</w:t>
      </w:r>
    </w:p>
    <w:p w:rsidR="004A2CAC" w:rsidRDefault="004A2CAC" w:rsidP="004A2CAC">
      <w:pPr>
        <w:pStyle w:val="ListParagraph"/>
        <w:numPr>
          <w:ilvl w:val="2"/>
          <w:numId w:val="2"/>
        </w:numPr>
        <w:spacing w:after="0" w:line="240" w:lineRule="auto"/>
      </w:pPr>
      <w:r w:rsidRPr="004A2CAC">
        <w:t>imati pozitivan stav prema integraciji</w:t>
      </w:r>
    </w:p>
    <w:p w:rsidR="004A2CAC" w:rsidRDefault="004A2CAC" w:rsidP="004A2CAC">
      <w:pPr>
        <w:pStyle w:val="ListParagraph"/>
        <w:numPr>
          <w:ilvl w:val="2"/>
          <w:numId w:val="2"/>
        </w:numPr>
        <w:spacing w:after="0" w:line="240" w:lineRule="auto"/>
      </w:pPr>
      <w:r w:rsidRPr="004A2CAC">
        <w:t>biti čvrsto uvjereni u prednosti integracije</w:t>
      </w:r>
    </w:p>
    <w:p w:rsidR="004A2CAC" w:rsidRDefault="004A2CAC" w:rsidP="004A2CAC">
      <w:pPr>
        <w:pStyle w:val="ListParagraph"/>
        <w:numPr>
          <w:ilvl w:val="2"/>
          <w:numId w:val="2"/>
        </w:numPr>
        <w:spacing w:after="0" w:line="240" w:lineRule="auto"/>
      </w:pPr>
      <w:r w:rsidRPr="004A2CAC">
        <w:t>biti entuzijastični u provedbi integracije</w:t>
      </w:r>
    </w:p>
    <w:p w:rsidR="004C0816" w:rsidRDefault="004C0816" w:rsidP="004A2CAC">
      <w:pPr>
        <w:pStyle w:val="ListParagraph"/>
        <w:numPr>
          <w:ilvl w:val="2"/>
          <w:numId w:val="2"/>
        </w:numPr>
        <w:spacing w:after="0" w:line="240" w:lineRule="auto"/>
      </w:pPr>
      <w:r w:rsidRPr="004C0816">
        <w:t>Mijenjanje stavova o integraciji sudionika edukacijskog procesa</w:t>
      </w:r>
      <w:r>
        <w:t>:</w:t>
      </w:r>
    </w:p>
    <w:p w:rsidR="004C0816" w:rsidRDefault="004C0816" w:rsidP="004C0816">
      <w:pPr>
        <w:spacing w:after="0" w:line="240" w:lineRule="auto"/>
      </w:pPr>
    </w:p>
    <w:p w:rsidR="004C0816" w:rsidRDefault="004C0816" w:rsidP="004C0816">
      <w:pPr>
        <w:spacing w:after="0" w:line="240" w:lineRule="auto"/>
      </w:pPr>
      <w:r w:rsidRPr="004C0816">
        <w:rPr>
          <w:noProof/>
          <w:lang w:eastAsia="hr-HR"/>
        </w:rPr>
        <w:lastRenderedPageBreak/>
        <w:drawing>
          <wp:inline distT="0" distB="0" distL="0" distR="0">
            <wp:extent cx="6504884" cy="1375575"/>
            <wp:effectExtent l="38100" t="0" r="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C0816" w:rsidRPr="004A2CAC" w:rsidRDefault="004C0816" w:rsidP="004C0816">
      <w:pPr>
        <w:spacing w:after="0" w:line="240" w:lineRule="auto"/>
      </w:pPr>
    </w:p>
    <w:p w:rsidR="004A2CAC" w:rsidRPr="004A2CAC" w:rsidRDefault="004A2CAC" w:rsidP="004A2CAC">
      <w:pPr>
        <w:spacing w:after="0" w:line="240" w:lineRule="auto"/>
      </w:pPr>
    </w:p>
    <w:p w:rsid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Edukacija učitelja i ostalih sudionika edukacijskog procesa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edukacija učitelja o djeci s teškoćama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edukacija o teškoći učenika koji je integriran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edukacija o integraciji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trening u prilagodbi programa i individualiziranim postupcima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informiranje o učeniku i specifičnostima njegove poteškoće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kontinuirano se stručno usavršavati</w:t>
      </w:r>
    </w:p>
    <w:p w:rsidR="004A2CAC" w:rsidRP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surađivati s ostalim stručnjacima i specijaliziranim ustanovama</w:t>
      </w:r>
    </w:p>
    <w:p w:rsidR="004A2CAC" w:rsidRDefault="004A2CAC" w:rsidP="004A2CAC">
      <w:pPr>
        <w:spacing w:after="0" w:line="240" w:lineRule="auto"/>
      </w:pPr>
    </w:p>
    <w:p w:rsidR="004A2CAC" w:rsidRDefault="004A2CAC" w:rsidP="004A2CAC">
      <w:pPr>
        <w:spacing w:after="0" w:line="240" w:lineRule="auto"/>
      </w:pPr>
    </w:p>
    <w:p w:rsid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Prilagodba kurikuluma, plana i programa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izraditi plan i program rada za učenika s teškoćama</w:t>
      </w:r>
      <w:r>
        <w:t xml:space="preserve"> </w:t>
      </w:r>
      <w:r w:rsidRPr="004A2CAC">
        <w:t>imajući u vidu specifične teškoće učenika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prilagoditi nastavni plan i program</w:t>
      </w:r>
    </w:p>
    <w:p w:rsidR="004A2CAC" w:rsidRP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individualizirani pristup</w:t>
      </w:r>
    </w:p>
    <w:p w:rsidR="004A2CAC" w:rsidRDefault="004A2CAC" w:rsidP="004A2CAC">
      <w:pPr>
        <w:spacing w:after="0" w:line="240" w:lineRule="auto"/>
      </w:pPr>
    </w:p>
    <w:p w:rsidR="004C0816" w:rsidRDefault="004C0816" w:rsidP="004A2CAC">
      <w:pPr>
        <w:spacing w:after="0" w:line="240" w:lineRule="auto"/>
      </w:pP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Priprema djece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senzibilizacija prema osobama s teškoćama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osiguravanje lako razumljivih činjenica o teškoćama u razvoju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 xml:space="preserve">praktične vježbe </w:t>
      </w:r>
    </w:p>
    <w:p w:rsidR="004A2CAC" w:rsidRP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organizacija vršnjačke podrške</w:t>
      </w:r>
    </w:p>
    <w:p w:rsidR="004A2CAC" w:rsidRDefault="004A2CAC" w:rsidP="004A2CAC">
      <w:pPr>
        <w:spacing w:after="0" w:line="240" w:lineRule="auto"/>
      </w:pPr>
    </w:p>
    <w:p w:rsidR="004C0816" w:rsidRPr="004A2CAC" w:rsidRDefault="004C0816" w:rsidP="004A2CAC">
      <w:pPr>
        <w:spacing w:after="0" w:line="240" w:lineRule="auto"/>
      </w:pPr>
    </w:p>
    <w:p w:rsidR="004A2CAC" w:rsidRPr="004A2CAC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Priprema roditelja</w:t>
      </w:r>
    </w:p>
    <w:p w:rsid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orijentacija i senzibilizacija</w:t>
      </w:r>
    </w:p>
    <w:p w:rsidR="004A2CAC" w:rsidRP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cilj: osigurati potpunu suradnju u procesu integracije</w:t>
      </w:r>
    </w:p>
    <w:p w:rsidR="004A2CAC" w:rsidRDefault="004A2CAC" w:rsidP="004A2CAC">
      <w:pPr>
        <w:spacing w:after="0" w:line="240" w:lineRule="auto"/>
      </w:pPr>
    </w:p>
    <w:p w:rsidR="004C0816" w:rsidRDefault="004C0816" w:rsidP="004A2CAC">
      <w:pPr>
        <w:spacing w:after="0" w:line="240" w:lineRule="auto"/>
      </w:pPr>
    </w:p>
    <w:p w:rsidR="004A2CAC" w:rsidRPr="004A2CAC" w:rsidRDefault="004C0816" w:rsidP="004A2C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Upoznati </w:t>
      </w:r>
      <w:r w:rsidR="004A2CAC" w:rsidRPr="004A2CAC">
        <w:t xml:space="preserve"> učenika s teškoćama</w:t>
      </w:r>
      <w:r>
        <w:t xml:space="preserve"> s:</w:t>
      </w:r>
    </w:p>
    <w:p w:rsidR="004C0816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 xml:space="preserve">budućim prijateljima u razrednom odjelu </w:t>
      </w:r>
    </w:p>
    <w:p w:rsidR="004C0816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učiteljima</w:t>
      </w:r>
    </w:p>
    <w:p w:rsidR="004A2CAC" w:rsidRP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prostorom i specifičnostima škole</w:t>
      </w:r>
    </w:p>
    <w:p w:rsidR="004C0816" w:rsidRDefault="004C0816" w:rsidP="004A2CAC">
      <w:pPr>
        <w:spacing w:after="0" w:line="240" w:lineRule="auto"/>
      </w:pPr>
    </w:p>
    <w:p w:rsidR="004C0816" w:rsidRDefault="004C0816" w:rsidP="004A2CAC">
      <w:pPr>
        <w:spacing w:after="0" w:line="240" w:lineRule="auto"/>
      </w:pPr>
    </w:p>
    <w:p w:rsidR="004A2CAC" w:rsidRPr="004A2CAC" w:rsidRDefault="004A2CAC" w:rsidP="004C0816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Suradnja</w:t>
      </w:r>
    </w:p>
    <w:p w:rsidR="004C0816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s liječnikom školske medicine</w:t>
      </w:r>
    </w:p>
    <w:p w:rsidR="004C0816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stručnjacima raznih profila</w:t>
      </w:r>
    </w:p>
    <w:p w:rsidR="004A2CAC" w:rsidRP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specijaliziranim ustanovama</w:t>
      </w:r>
    </w:p>
    <w:p w:rsidR="004C0816" w:rsidRDefault="004C0816" w:rsidP="004A2CAC">
      <w:pPr>
        <w:spacing w:after="0" w:line="240" w:lineRule="auto"/>
      </w:pPr>
    </w:p>
    <w:p w:rsidR="004C0816" w:rsidRDefault="004C0816" w:rsidP="004A2CAC">
      <w:pPr>
        <w:spacing w:after="0" w:line="240" w:lineRule="auto"/>
      </w:pPr>
    </w:p>
    <w:p w:rsidR="004C0816" w:rsidRDefault="004A2CAC" w:rsidP="004A2CAC">
      <w:pPr>
        <w:pStyle w:val="ListParagraph"/>
        <w:numPr>
          <w:ilvl w:val="0"/>
          <w:numId w:val="2"/>
        </w:numPr>
        <w:spacing w:after="0" w:line="240" w:lineRule="auto"/>
      </w:pPr>
      <w:r w:rsidRPr="004A2CAC">
        <w:t>Opremanje i prilagodba prostora</w:t>
      </w:r>
    </w:p>
    <w:p w:rsidR="004C0816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infrastruktura prilagođena specifičnim teškoćama učenika</w:t>
      </w:r>
    </w:p>
    <w:p w:rsidR="004C0816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prilagoditi učionicu učeniku</w:t>
      </w:r>
    </w:p>
    <w:p w:rsidR="004A2CAC" w:rsidRPr="004A2CAC" w:rsidRDefault="004A2CAC" w:rsidP="004A2CAC">
      <w:pPr>
        <w:pStyle w:val="ListParagraph"/>
        <w:numPr>
          <w:ilvl w:val="1"/>
          <w:numId w:val="2"/>
        </w:numPr>
        <w:spacing w:after="0" w:line="240" w:lineRule="auto"/>
      </w:pPr>
      <w:r w:rsidRPr="004A2CAC">
        <w:t>osigurati prostor za rehabilitacijske postupke</w:t>
      </w:r>
    </w:p>
    <w:p w:rsidR="0097141F" w:rsidRDefault="0097141F" w:rsidP="004A2CAC">
      <w:pPr>
        <w:spacing w:after="0" w:line="240" w:lineRule="auto"/>
      </w:pPr>
    </w:p>
    <w:sectPr w:rsidR="0097141F" w:rsidSect="004A2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720E"/>
    <w:multiLevelType w:val="hybridMultilevel"/>
    <w:tmpl w:val="B8505BF0"/>
    <w:lvl w:ilvl="0" w:tplc="453EE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742B"/>
    <w:multiLevelType w:val="hybridMultilevel"/>
    <w:tmpl w:val="A9C2F2F4"/>
    <w:lvl w:ilvl="0" w:tplc="453EE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4A2CAC"/>
    <w:rsid w:val="004C0816"/>
    <w:rsid w:val="00556485"/>
    <w:rsid w:val="006A76ED"/>
    <w:rsid w:val="0097141F"/>
    <w:rsid w:val="00A8042A"/>
    <w:rsid w:val="00E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77EC"/>
  <w15:docId w15:val="{199EBFC9-3970-47CB-8A84-4C24F94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C9ED0D-7E25-4291-A8D4-7CFF91F05254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hr-HR"/>
        </a:p>
      </dgm:t>
    </dgm:pt>
    <dgm:pt modelId="{E2D2C581-9807-40C6-858D-0A1EBFCB6FF3}">
      <dgm:prSet phldrT="[Tekst]"/>
      <dgm:spPr/>
      <dgm:t>
        <a:bodyPr/>
        <a:lstStyle/>
        <a:p>
          <a:r>
            <a:rPr lang="hr-HR" dirty="0"/>
            <a:t>Edukacijsko opravdanje</a:t>
          </a:r>
        </a:p>
      </dgm:t>
    </dgm:pt>
    <dgm:pt modelId="{9FF8E24B-6A67-4D9B-B4F4-D7B64CBAC055}" type="parTrans" cxnId="{3A0FFA09-C181-4D03-96AF-951BE590A770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3AB22E1E-D1D7-4614-A9DE-D64FD7EA17D7}" type="sibTrans" cxnId="{3A0FFA09-C181-4D03-96AF-951BE590A770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D52FA4F2-0BA4-4EA2-9B60-E9CC117E2D8B}">
      <dgm:prSet phldrT="[Tekst]"/>
      <dgm:spPr/>
      <dgm:t>
        <a:bodyPr/>
        <a:lstStyle/>
        <a:p>
          <a:r>
            <a:rPr lang="hr-HR" dirty="0" err="1"/>
            <a:t>Inkluzivne</a:t>
          </a:r>
          <a:r>
            <a:rPr lang="hr-HR" dirty="0"/>
            <a:t> škole razvijaju individualizirane načine podučavanja koji su na dobrobit svim učenicima</a:t>
          </a:r>
        </a:p>
      </dgm:t>
    </dgm:pt>
    <dgm:pt modelId="{BCF90C51-A874-49DC-B8B0-C70C291D0820}" type="parTrans" cxnId="{295331FD-6AD7-47FF-9E68-7C8535E1D382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5032FF15-0FE4-4499-A9BB-FB42E2C78107}" type="sibTrans" cxnId="{295331FD-6AD7-47FF-9E68-7C8535E1D382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D1FBC9C7-F410-4BDA-9134-59A66A5AAC6D}">
      <dgm:prSet phldrT="[Tekst]"/>
      <dgm:spPr/>
      <dgm:t>
        <a:bodyPr/>
        <a:lstStyle/>
        <a:p>
          <a:r>
            <a:rPr lang="hr-HR" dirty="0"/>
            <a:t>Socijalno opravdanje</a:t>
          </a:r>
        </a:p>
      </dgm:t>
    </dgm:pt>
    <dgm:pt modelId="{57F3BD5D-EAFA-45B5-BFA5-37E759F5248D}" type="parTrans" cxnId="{170606A8-78CA-43C9-8EB5-BF68B072C9A9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013D105B-BBC5-4AE0-AA28-AE6D1E01D6CA}" type="sibTrans" cxnId="{170606A8-78CA-43C9-8EB5-BF68B072C9A9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3FAFA67A-B6A7-4DE0-8BB8-9640F4CA673D}">
      <dgm:prSet phldrT="[Tekst]"/>
      <dgm:spPr/>
      <dgm:t>
        <a:bodyPr/>
        <a:lstStyle/>
        <a:p>
          <a:r>
            <a:rPr lang="hr-HR" dirty="0" err="1"/>
            <a:t>Inkluzivne</a:t>
          </a:r>
          <a:r>
            <a:rPr lang="hr-HR" dirty="0"/>
            <a:t> škole mijenjaju stavove prema različitosti i stvaraju temelj za pravedno društvo bez diskriminacije</a:t>
          </a:r>
        </a:p>
      </dgm:t>
    </dgm:pt>
    <dgm:pt modelId="{6AB51B12-7598-474E-A420-3FF3E5DF351E}" type="parTrans" cxnId="{7A8C3069-1884-4A20-AC7F-9635B685D458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F7C74AD7-3422-4ABC-8DC1-6E071CFE3664}" type="sibTrans" cxnId="{7A8C3069-1884-4A20-AC7F-9635B685D458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139B3AF2-026C-4112-9715-740DD0651FE5}">
      <dgm:prSet phldrT="[Tekst]"/>
      <dgm:spPr/>
      <dgm:t>
        <a:bodyPr/>
        <a:lstStyle/>
        <a:p>
          <a:r>
            <a:rPr lang="hr-HR" dirty="0"/>
            <a:t>Ekonomsko opravdanje</a:t>
          </a:r>
        </a:p>
      </dgm:t>
    </dgm:pt>
    <dgm:pt modelId="{34463AA6-2168-4A57-8735-C0EDE2C29520}" type="parTrans" cxnId="{7835EA00-9607-42F8-BB50-D5E478AB2A37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1B4D19E7-24B5-48A0-BDB3-43E6EE350D10}" type="sibTrans" cxnId="{7835EA00-9607-42F8-BB50-D5E478AB2A37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F932954D-59E0-41AD-9380-5751C1B866E0}">
      <dgm:prSet phldrT="[Tekst]"/>
      <dgm:spPr/>
      <dgm:t>
        <a:bodyPr/>
        <a:lstStyle/>
        <a:p>
          <a:r>
            <a:rPr lang="hr-HR" dirty="0"/>
            <a:t>Financijski je značajno isplativije ulagati u </a:t>
          </a:r>
          <a:r>
            <a:rPr lang="hr-HR" dirty="0" err="1"/>
            <a:t>inkluzivne</a:t>
          </a:r>
          <a:r>
            <a:rPr lang="hr-HR" dirty="0"/>
            <a:t> škole, nego osnivati škole specijalizirane za određenu teškoću</a:t>
          </a:r>
        </a:p>
      </dgm:t>
    </dgm:pt>
    <dgm:pt modelId="{A7D343F1-5C19-435E-A4E3-69163698A70C}" type="parTrans" cxnId="{20F34611-EE33-447F-83B3-A0A7CC29F7DB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48277223-DE4B-4DB4-9DFC-5AE93271F190}" type="sibTrans" cxnId="{20F34611-EE33-447F-83B3-A0A7CC29F7DB}">
      <dgm:prSet/>
      <dgm:spPr/>
      <dgm:t>
        <a:bodyPr/>
        <a:lstStyle/>
        <a:p>
          <a:endParaRPr lang="hr-HR">
            <a:solidFill>
              <a:schemeClr val="tx1"/>
            </a:solidFill>
          </a:endParaRPr>
        </a:p>
      </dgm:t>
    </dgm:pt>
    <dgm:pt modelId="{EE356DBD-8034-4C28-AA27-E0B74F4CDB11}" type="pres">
      <dgm:prSet presAssocID="{03C9ED0D-7E25-4291-A8D4-7CFF91F05254}" presName="Name0" presStyleCnt="0">
        <dgm:presLayoutVars>
          <dgm:dir/>
          <dgm:animLvl val="lvl"/>
          <dgm:resizeHandles val="exact"/>
        </dgm:presLayoutVars>
      </dgm:prSet>
      <dgm:spPr/>
    </dgm:pt>
    <dgm:pt modelId="{ECDC9A55-DBDB-415E-B835-D80AD9E5C37F}" type="pres">
      <dgm:prSet presAssocID="{E2D2C581-9807-40C6-858D-0A1EBFCB6FF3}" presName="composite" presStyleCnt="0"/>
      <dgm:spPr/>
    </dgm:pt>
    <dgm:pt modelId="{2CAB7E9F-5DFF-47C7-8BFA-38E81F954A43}" type="pres">
      <dgm:prSet presAssocID="{E2D2C581-9807-40C6-858D-0A1EBFCB6FF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F9B84A83-7821-480D-BCF2-09B03417ABC4}" type="pres">
      <dgm:prSet presAssocID="{E2D2C581-9807-40C6-858D-0A1EBFCB6FF3}" presName="desTx" presStyleLbl="alignAccFollowNode1" presStyleIdx="0" presStyleCnt="3">
        <dgm:presLayoutVars>
          <dgm:bulletEnabled val="1"/>
        </dgm:presLayoutVars>
      </dgm:prSet>
      <dgm:spPr/>
    </dgm:pt>
    <dgm:pt modelId="{4603C58B-0B53-497A-B01A-2B72A00F7DE7}" type="pres">
      <dgm:prSet presAssocID="{3AB22E1E-D1D7-4614-A9DE-D64FD7EA17D7}" presName="space" presStyleCnt="0"/>
      <dgm:spPr/>
    </dgm:pt>
    <dgm:pt modelId="{B8D4DE4C-844D-4020-A45D-45D9EBEF5814}" type="pres">
      <dgm:prSet presAssocID="{D1FBC9C7-F410-4BDA-9134-59A66A5AAC6D}" presName="composite" presStyleCnt="0"/>
      <dgm:spPr/>
    </dgm:pt>
    <dgm:pt modelId="{E80B804D-23E6-4345-8590-344CE5F1BA03}" type="pres">
      <dgm:prSet presAssocID="{D1FBC9C7-F410-4BDA-9134-59A66A5AAC6D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DB07E116-3489-49F5-BC94-1C8F2E8A028C}" type="pres">
      <dgm:prSet presAssocID="{D1FBC9C7-F410-4BDA-9134-59A66A5AAC6D}" presName="desTx" presStyleLbl="alignAccFollowNode1" presStyleIdx="1" presStyleCnt="3">
        <dgm:presLayoutVars>
          <dgm:bulletEnabled val="1"/>
        </dgm:presLayoutVars>
      </dgm:prSet>
      <dgm:spPr/>
    </dgm:pt>
    <dgm:pt modelId="{35BF2353-993C-4BB2-ACFF-598F3B697693}" type="pres">
      <dgm:prSet presAssocID="{013D105B-BBC5-4AE0-AA28-AE6D1E01D6CA}" presName="space" presStyleCnt="0"/>
      <dgm:spPr/>
    </dgm:pt>
    <dgm:pt modelId="{58A4EEB4-3755-40D3-83B8-EC781AD34E01}" type="pres">
      <dgm:prSet presAssocID="{139B3AF2-026C-4112-9715-740DD0651FE5}" presName="composite" presStyleCnt="0"/>
      <dgm:spPr/>
    </dgm:pt>
    <dgm:pt modelId="{242C738E-F2E0-4912-B049-F101EC8DB4BF}" type="pres">
      <dgm:prSet presAssocID="{139B3AF2-026C-4112-9715-740DD0651FE5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2C05D020-B262-46F3-A428-8C710C01DC64}" type="pres">
      <dgm:prSet presAssocID="{139B3AF2-026C-4112-9715-740DD0651FE5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D57E8CBF-38BB-420D-9086-26DB5064B60E}" type="presOf" srcId="{E2D2C581-9807-40C6-858D-0A1EBFCB6FF3}" destId="{2CAB7E9F-5DFF-47C7-8BFA-38E81F954A43}" srcOrd="0" destOrd="0" presId="urn:microsoft.com/office/officeart/2005/8/layout/hList1"/>
    <dgm:cxn modelId="{3A0FFA09-C181-4D03-96AF-951BE590A770}" srcId="{03C9ED0D-7E25-4291-A8D4-7CFF91F05254}" destId="{E2D2C581-9807-40C6-858D-0A1EBFCB6FF3}" srcOrd="0" destOrd="0" parTransId="{9FF8E24B-6A67-4D9B-B4F4-D7B64CBAC055}" sibTransId="{3AB22E1E-D1D7-4614-A9DE-D64FD7EA17D7}"/>
    <dgm:cxn modelId="{E6A0AF0F-6930-4016-9AFA-C7DFB04A1570}" type="presOf" srcId="{139B3AF2-026C-4112-9715-740DD0651FE5}" destId="{242C738E-F2E0-4912-B049-F101EC8DB4BF}" srcOrd="0" destOrd="0" presId="urn:microsoft.com/office/officeart/2005/8/layout/hList1"/>
    <dgm:cxn modelId="{553BE48C-F58C-4875-834F-078ADF408105}" type="presOf" srcId="{D52FA4F2-0BA4-4EA2-9B60-E9CC117E2D8B}" destId="{F9B84A83-7821-480D-BCF2-09B03417ABC4}" srcOrd="0" destOrd="0" presId="urn:microsoft.com/office/officeart/2005/8/layout/hList1"/>
    <dgm:cxn modelId="{9F3AA306-87D7-4480-8040-D55614420718}" type="presOf" srcId="{3FAFA67A-B6A7-4DE0-8BB8-9640F4CA673D}" destId="{DB07E116-3489-49F5-BC94-1C8F2E8A028C}" srcOrd="0" destOrd="0" presId="urn:microsoft.com/office/officeart/2005/8/layout/hList1"/>
    <dgm:cxn modelId="{7A8C3069-1884-4A20-AC7F-9635B685D458}" srcId="{D1FBC9C7-F410-4BDA-9134-59A66A5AAC6D}" destId="{3FAFA67A-B6A7-4DE0-8BB8-9640F4CA673D}" srcOrd="0" destOrd="0" parTransId="{6AB51B12-7598-474E-A420-3FF3E5DF351E}" sibTransId="{F7C74AD7-3422-4ABC-8DC1-6E071CFE3664}"/>
    <dgm:cxn modelId="{8C2B66BF-6FE8-4BD3-A491-307AB227A1CE}" type="presOf" srcId="{D1FBC9C7-F410-4BDA-9134-59A66A5AAC6D}" destId="{E80B804D-23E6-4345-8590-344CE5F1BA03}" srcOrd="0" destOrd="0" presId="urn:microsoft.com/office/officeart/2005/8/layout/hList1"/>
    <dgm:cxn modelId="{295331FD-6AD7-47FF-9E68-7C8535E1D382}" srcId="{E2D2C581-9807-40C6-858D-0A1EBFCB6FF3}" destId="{D52FA4F2-0BA4-4EA2-9B60-E9CC117E2D8B}" srcOrd="0" destOrd="0" parTransId="{BCF90C51-A874-49DC-B8B0-C70C291D0820}" sibTransId="{5032FF15-0FE4-4499-A9BB-FB42E2C78107}"/>
    <dgm:cxn modelId="{49B87E01-4D4B-4C99-9B18-B17B8451BF8C}" type="presOf" srcId="{03C9ED0D-7E25-4291-A8D4-7CFF91F05254}" destId="{EE356DBD-8034-4C28-AA27-E0B74F4CDB11}" srcOrd="0" destOrd="0" presId="urn:microsoft.com/office/officeart/2005/8/layout/hList1"/>
    <dgm:cxn modelId="{7835EA00-9607-42F8-BB50-D5E478AB2A37}" srcId="{03C9ED0D-7E25-4291-A8D4-7CFF91F05254}" destId="{139B3AF2-026C-4112-9715-740DD0651FE5}" srcOrd="2" destOrd="0" parTransId="{34463AA6-2168-4A57-8735-C0EDE2C29520}" sibTransId="{1B4D19E7-24B5-48A0-BDB3-43E6EE350D10}"/>
    <dgm:cxn modelId="{A8FB0B32-5D3A-4DD7-9F98-F148D3B9D118}" type="presOf" srcId="{F932954D-59E0-41AD-9380-5751C1B866E0}" destId="{2C05D020-B262-46F3-A428-8C710C01DC64}" srcOrd="0" destOrd="0" presId="urn:microsoft.com/office/officeart/2005/8/layout/hList1"/>
    <dgm:cxn modelId="{20F34611-EE33-447F-83B3-A0A7CC29F7DB}" srcId="{139B3AF2-026C-4112-9715-740DD0651FE5}" destId="{F932954D-59E0-41AD-9380-5751C1B866E0}" srcOrd="0" destOrd="0" parTransId="{A7D343F1-5C19-435E-A4E3-69163698A70C}" sibTransId="{48277223-DE4B-4DB4-9DFC-5AE93271F190}"/>
    <dgm:cxn modelId="{170606A8-78CA-43C9-8EB5-BF68B072C9A9}" srcId="{03C9ED0D-7E25-4291-A8D4-7CFF91F05254}" destId="{D1FBC9C7-F410-4BDA-9134-59A66A5AAC6D}" srcOrd="1" destOrd="0" parTransId="{57F3BD5D-EAFA-45B5-BFA5-37E759F5248D}" sibTransId="{013D105B-BBC5-4AE0-AA28-AE6D1E01D6CA}"/>
    <dgm:cxn modelId="{CE050FE2-5A76-449C-9FAD-CBD535A6984B}" type="presParOf" srcId="{EE356DBD-8034-4C28-AA27-E0B74F4CDB11}" destId="{ECDC9A55-DBDB-415E-B835-D80AD9E5C37F}" srcOrd="0" destOrd="0" presId="urn:microsoft.com/office/officeart/2005/8/layout/hList1"/>
    <dgm:cxn modelId="{AE2F95BA-901C-4E37-AFAC-316EA15D0DD7}" type="presParOf" srcId="{ECDC9A55-DBDB-415E-B835-D80AD9E5C37F}" destId="{2CAB7E9F-5DFF-47C7-8BFA-38E81F954A43}" srcOrd="0" destOrd="0" presId="urn:microsoft.com/office/officeart/2005/8/layout/hList1"/>
    <dgm:cxn modelId="{F151B29C-62B9-4FBA-A6CC-6CD62FC7509B}" type="presParOf" srcId="{ECDC9A55-DBDB-415E-B835-D80AD9E5C37F}" destId="{F9B84A83-7821-480D-BCF2-09B03417ABC4}" srcOrd="1" destOrd="0" presId="urn:microsoft.com/office/officeart/2005/8/layout/hList1"/>
    <dgm:cxn modelId="{EB42C12D-5130-427E-9C87-FDFF91EFFB15}" type="presParOf" srcId="{EE356DBD-8034-4C28-AA27-E0B74F4CDB11}" destId="{4603C58B-0B53-497A-B01A-2B72A00F7DE7}" srcOrd="1" destOrd="0" presId="urn:microsoft.com/office/officeart/2005/8/layout/hList1"/>
    <dgm:cxn modelId="{562E11E1-87B4-4DAA-B32B-48203787852B}" type="presParOf" srcId="{EE356DBD-8034-4C28-AA27-E0B74F4CDB11}" destId="{B8D4DE4C-844D-4020-A45D-45D9EBEF5814}" srcOrd="2" destOrd="0" presId="urn:microsoft.com/office/officeart/2005/8/layout/hList1"/>
    <dgm:cxn modelId="{81132786-E8FD-47FB-9DC4-1E6C3A6C5369}" type="presParOf" srcId="{B8D4DE4C-844D-4020-A45D-45D9EBEF5814}" destId="{E80B804D-23E6-4345-8590-344CE5F1BA03}" srcOrd="0" destOrd="0" presId="urn:microsoft.com/office/officeart/2005/8/layout/hList1"/>
    <dgm:cxn modelId="{930E81D0-17C0-470C-B897-469BE8A3121A}" type="presParOf" srcId="{B8D4DE4C-844D-4020-A45D-45D9EBEF5814}" destId="{DB07E116-3489-49F5-BC94-1C8F2E8A028C}" srcOrd="1" destOrd="0" presId="urn:microsoft.com/office/officeart/2005/8/layout/hList1"/>
    <dgm:cxn modelId="{810781E0-3911-438E-8C29-719E471BAA1D}" type="presParOf" srcId="{EE356DBD-8034-4C28-AA27-E0B74F4CDB11}" destId="{35BF2353-993C-4BB2-ACFF-598F3B697693}" srcOrd="3" destOrd="0" presId="urn:microsoft.com/office/officeart/2005/8/layout/hList1"/>
    <dgm:cxn modelId="{1A8C2C26-71F6-4172-9CAD-B3EADE207369}" type="presParOf" srcId="{EE356DBD-8034-4C28-AA27-E0B74F4CDB11}" destId="{58A4EEB4-3755-40D3-83B8-EC781AD34E01}" srcOrd="4" destOrd="0" presId="urn:microsoft.com/office/officeart/2005/8/layout/hList1"/>
    <dgm:cxn modelId="{E3E92A40-8930-40C6-A90F-07B4780BDB2E}" type="presParOf" srcId="{58A4EEB4-3755-40D3-83B8-EC781AD34E01}" destId="{242C738E-F2E0-4912-B049-F101EC8DB4BF}" srcOrd="0" destOrd="0" presId="urn:microsoft.com/office/officeart/2005/8/layout/hList1"/>
    <dgm:cxn modelId="{792A437C-726E-4EFC-9DD5-87D0CCE755A6}" type="presParOf" srcId="{58A4EEB4-3755-40D3-83B8-EC781AD34E01}" destId="{2C05D020-B262-46F3-A428-8C710C01DC6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B7E9F-5DFF-47C7-8BFA-38E81F954A43}">
      <dsp:nvSpPr>
        <dsp:cNvPr id="0" name=""/>
        <dsp:cNvSpPr/>
      </dsp:nvSpPr>
      <dsp:spPr>
        <a:xfrm>
          <a:off x="2032" y="72216"/>
          <a:ext cx="1981956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dirty="0"/>
            <a:t>Edukacijsko opravdanje</a:t>
          </a:r>
        </a:p>
      </dsp:txBody>
      <dsp:txXfrm>
        <a:off x="2032" y="72216"/>
        <a:ext cx="1981956" cy="316800"/>
      </dsp:txXfrm>
    </dsp:sp>
    <dsp:sp modelId="{F9B84A83-7821-480D-BCF2-09B03417ABC4}">
      <dsp:nvSpPr>
        <dsp:cNvPr id="0" name=""/>
        <dsp:cNvSpPr/>
      </dsp:nvSpPr>
      <dsp:spPr>
        <a:xfrm>
          <a:off x="2032" y="389016"/>
          <a:ext cx="1981956" cy="914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 dirty="0" err="1"/>
            <a:t>Inkluzivne</a:t>
          </a:r>
          <a:r>
            <a:rPr lang="hr-HR" sz="1100" kern="1200" dirty="0"/>
            <a:t> škole razvijaju individualizirane načine podučavanja koji su na dobrobit svim učenicima</a:t>
          </a:r>
        </a:p>
      </dsp:txBody>
      <dsp:txXfrm>
        <a:off x="2032" y="389016"/>
        <a:ext cx="1981956" cy="914342"/>
      </dsp:txXfrm>
    </dsp:sp>
    <dsp:sp modelId="{E80B804D-23E6-4345-8590-344CE5F1BA03}">
      <dsp:nvSpPr>
        <dsp:cNvPr id="0" name=""/>
        <dsp:cNvSpPr/>
      </dsp:nvSpPr>
      <dsp:spPr>
        <a:xfrm>
          <a:off x="2261463" y="72216"/>
          <a:ext cx="1981956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dirty="0"/>
            <a:t>Socijalno opravdanje</a:t>
          </a:r>
        </a:p>
      </dsp:txBody>
      <dsp:txXfrm>
        <a:off x="2261463" y="72216"/>
        <a:ext cx="1981956" cy="316800"/>
      </dsp:txXfrm>
    </dsp:sp>
    <dsp:sp modelId="{DB07E116-3489-49F5-BC94-1C8F2E8A028C}">
      <dsp:nvSpPr>
        <dsp:cNvPr id="0" name=""/>
        <dsp:cNvSpPr/>
      </dsp:nvSpPr>
      <dsp:spPr>
        <a:xfrm>
          <a:off x="2261463" y="389016"/>
          <a:ext cx="1981956" cy="914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 dirty="0" err="1"/>
            <a:t>Inkluzivne</a:t>
          </a:r>
          <a:r>
            <a:rPr lang="hr-HR" sz="1100" kern="1200" dirty="0"/>
            <a:t> škole mijenjaju stavove prema različitosti i stvaraju temelj za pravedno društvo bez diskriminacije</a:t>
          </a:r>
        </a:p>
      </dsp:txBody>
      <dsp:txXfrm>
        <a:off x="2261463" y="389016"/>
        <a:ext cx="1981956" cy="914342"/>
      </dsp:txXfrm>
    </dsp:sp>
    <dsp:sp modelId="{242C738E-F2E0-4912-B049-F101EC8DB4BF}">
      <dsp:nvSpPr>
        <dsp:cNvPr id="0" name=""/>
        <dsp:cNvSpPr/>
      </dsp:nvSpPr>
      <dsp:spPr>
        <a:xfrm>
          <a:off x="4520894" y="72216"/>
          <a:ext cx="1981956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dirty="0"/>
            <a:t>Ekonomsko opravdanje</a:t>
          </a:r>
        </a:p>
      </dsp:txBody>
      <dsp:txXfrm>
        <a:off x="4520894" y="72216"/>
        <a:ext cx="1981956" cy="316800"/>
      </dsp:txXfrm>
    </dsp:sp>
    <dsp:sp modelId="{2C05D020-B262-46F3-A428-8C710C01DC64}">
      <dsp:nvSpPr>
        <dsp:cNvPr id="0" name=""/>
        <dsp:cNvSpPr/>
      </dsp:nvSpPr>
      <dsp:spPr>
        <a:xfrm>
          <a:off x="4520894" y="389016"/>
          <a:ext cx="1981956" cy="914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100" kern="1200" dirty="0"/>
            <a:t>Financijski je značajno isplativije ulagati u </a:t>
          </a:r>
          <a:r>
            <a:rPr lang="hr-HR" sz="1100" kern="1200" dirty="0" err="1"/>
            <a:t>inkluzivne</a:t>
          </a:r>
          <a:r>
            <a:rPr lang="hr-HR" sz="1100" kern="1200" dirty="0"/>
            <a:t> škole, nego osnivati škole specijalizirane za određenu teškoću</a:t>
          </a:r>
        </a:p>
      </dsp:txBody>
      <dsp:txXfrm>
        <a:off x="4520894" y="389016"/>
        <a:ext cx="1981956" cy="914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2017-03-08T19:17:00Z</dcterms:created>
  <dcterms:modified xsi:type="dcterms:W3CDTF">2017-03-08T19:17:00Z</dcterms:modified>
</cp:coreProperties>
</file>